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61" w:rsidRPr="00791761" w:rsidRDefault="00791761" w:rsidP="00791761">
      <w:pPr>
        <w:pStyle w:val="BCAuthorAddress"/>
        <w:spacing w:after="0" w:line="300" w:lineRule="auto"/>
        <w:rPr>
          <w:rFonts w:ascii="Times New Roman" w:hAnsi="Times New Roman"/>
          <w:b/>
          <w:sz w:val="36"/>
          <w:szCs w:val="36"/>
          <w:lang w:eastAsia="zh-CN"/>
        </w:rPr>
      </w:pPr>
      <w:r w:rsidRPr="00791761">
        <w:rPr>
          <w:rFonts w:ascii="Times New Roman" w:hAnsi="Times New Roman"/>
          <w:b/>
          <w:sz w:val="36"/>
          <w:szCs w:val="36"/>
          <w:lang w:eastAsia="zh-CN"/>
        </w:rPr>
        <w:t>Chemical Nature of Catalytic Active Sites for the Oxygen Reduction Reaction on Nitrogen-Doped Carbon-Supported Non-Noble-Metal Catalysts</w:t>
      </w:r>
      <w:r w:rsidR="00DF4F43">
        <w:rPr>
          <w:rStyle w:val="a6"/>
          <w:rFonts w:ascii="Times New Roman" w:hAnsi="Times New Roman"/>
          <w:b/>
          <w:sz w:val="36"/>
          <w:szCs w:val="36"/>
          <w:lang w:eastAsia="zh-CN"/>
        </w:rPr>
        <w:footnoteReference w:id="1"/>
      </w:r>
    </w:p>
    <w:p w:rsidR="00791761" w:rsidRPr="00791761" w:rsidRDefault="00791761" w:rsidP="00791761">
      <w:pPr>
        <w:pStyle w:val="BBAuthorName"/>
        <w:spacing w:after="0" w:line="360" w:lineRule="auto"/>
        <w:rPr>
          <w:rFonts w:ascii="Times New Roman" w:hAnsi="Times New Roman"/>
          <w:i w:val="0"/>
          <w:sz w:val="36"/>
          <w:szCs w:val="36"/>
          <w:lang w:eastAsia="zh-CN"/>
        </w:rPr>
      </w:pPr>
    </w:p>
    <w:p w:rsidR="00791761" w:rsidRPr="00C20C6A" w:rsidRDefault="00791761" w:rsidP="00791761">
      <w:pPr>
        <w:pStyle w:val="BBAuthorName"/>
        <w:rPr>
          <w:rFonts w:ascii="Times New Roman" w:hAnsi="Times New Roman"/>
          <w:i w:val="0"/>
          <w:szCs w:val="21"/>
          <w:lang w:eastAsia="zh-CN"/>
        </w:rPr>
      </w:pPr>
      <w:proofErr w:type="spellStart"/>
      <w:r w:rsidRPr="00C20C6A">
        <w:rPr>
          <w:rFonts w:ascii="Times New Roman" w:hAnsi="Times New Roman"/>
          <w:i w:val="0"/>
          <w:szCs w:val="21"/>
          <w:lang w:eastAsia="zh-CN"/>
        </w:rPr>
        <w:t>Chenxin</w:t>
      </w:r>
      <w:proofErr w:type="spellEnd"/>
      <w:r w:rsidRPr="00C20C6A">
        <w:rPr>
          <w:rFonts w:ascii="Times New Roman" w:hAnsi="Times New Roman"/>
          <w:i w:val="0"/>
          <w:szCs w:val="21"/>
          <w:lang w:eastAsia="zh-CN"/>
        </w:rPr>
        <w:t xml:space="preserve"> </w:t>
      </w:r>
      <w:proofErr w:type="spellStart"/>
      <w:proofErr w:type="gramStart"/>
      <w:r w:rsidRPr="00C20C6A">
        <w:rPr>
          <w:rFonts w:ascii="Times New Roman" w:hAnsi="Times New Roman"/>
          <w:i w:val="0"/>
          <w:szCs w:val="21"/>
          <w:lang w:eastAsia="zh-CN"/>
        </w:rPr>
        <w:t>Cai</w:t>
      </w:r>
      <w:proofErr w:type="spellEnd"/>
      <w:proofErr w:type="gramEnd"/>
      <w:r w:rsidRPr="00C20C6A">
        <w:rPr>
          <w:rFonts w:ascii="Times New Roman" w:hAnsi="Times New Roman"/>
          <w:i w:val="0"/>
          <w:szCs w:val="21"/>
          <w:lang w:eastAsia="zh-CN"/>
        </w:rPr>
        <w:t>,</w:t>
      </w:r>
      <w:r w:rsidR="003D2245">
        <w:rPr>
          <w:rFonts w:ascii="Times New Roman" w:hAnsi="Times New Roman"/>
          <w:i w:val="0"/>
          <w:szCs w:val="21"/>
          <w:lang w:eastAsia="zh-CN"/>
        </w:rPr>
        <w:t>*</w:t>
      </w:r>
      <w:r>
        <w:rPr>
          <w:rFonts w:ascii="Times New Roman" w:hAnsi="Times New Roman"/>
          <w:i w:val="0"/>
          <w:szCs w:val="21"/>
          <w:lang w:eastAsia="zh-CN"/>
        </w:rPr>
        <w:t xml:space="preserve"> </w:t>
      </w:r>
      <w:proofErr w:type="spellStart"/>
      <w:r w:rsidRPr="00C20C6A">
        <w:rPr>
          <w:rFonts w:ascii="Times New Roman" w:hAnsi="Times New Roman"/>
          <w:i w:val="0"/>
          <w:szCs w:val="21"/>
          <w:lang w:eastAsia="zh-CN"/>
        </w:rPr>
        <w:t>Yingdan</w:t>
      </w:r>
      <w:proofErr w:type="spellEnd"/>
      <w:r w:rsidRPr="00C20C6A">
        <w:rPr>
          <w:rFonts w:ascii="Times New Roman" w:hAnsi="Times New Roman"/>
          <w:i w:val="0"/>
          <w:szCs w:val="21"/>
          <w:lang w:eastAsia="zh-CN"/>
        </w:rPr>
        <w:t xml:space="preserve"> Qian</w:t>
      </w:r>
      <w:r>
        <w:rPr>
          <w:rFonts w:ascii="Times New Roman" w:hAnsi="Times New Roman"/>
          <w:i w:val="0"/>
          <w:szCs w:val="21"/>
          <w:lang w:eastAsia="zh-CN"/>
        </w:rPr>
        <w:t xml:space="preserve">, </w:t>
      </w:r>
      <w:r>
        <w:rPr>
          <w:rFonts w:ascii="Times New Roman" w:hAnsi="Times New Roman" w:hint="eastAsia"/>
          <w:i w:val="0"/>
          <w:szCs w:val="21"/>
          <w:lang w:eastAsia="zh-CN"/>
        </w:rPr>
        <w:t>Zheng Liu</w:t>
      </w:r>
    </w:p>
    <w:p w:rsidR="00791761" w:rsidRPr="00791761" w:rsidRDefault="00791761" w:rsidP="00791761">
      <w:pPr>
        <w:spacing w:after="0" w:line="360" w:lineRule="auto"/>
        <w:jc w:val="center"/>
        <w:rPr>
          <w:rFonts w:ascii="Times New Roman" w:hAnsi="Times New Roman"/>
          <w:sz w:val="18"/>
          <w:szCs w:val="18"/>
        </w:rPr>
      </w:pPr>
      <w:r>
        <w:rPr>
          <w:rFonts w:ascii="Times New Roman" w:hAnsi="Times New Roman"/>
          <w:sz w:val="18"/>
          <w:szCs w:val="18"/>
        </w:rPr>
        <w:t>(</w:t>
      </w:r>
      <w:r w:rsidRPr="00791761">
        <w:rPr>
          <w:rFonts w:ascii="Times New Roman" w:hAnsi="Times New Roman"/>
          <w:sz w:val="18"/>
          <w:szCs w:val="18"/>
        </w:rPr>
        <w:t>Jiangsu Key Laboratory of New Power Batteries,</w:t>
      </w:r>
      <w:r w:rsidRPr="00791761">
        <w:rPr>
          <w:rFonts w:ascii="Times New Roman" w:hAnsi="Times New Roman"/>
          <w:sz w:val="18"/>
          <w:szCs w:val="18"/>
          <w:lang w:eastAsia="zh-CN"/>
        </w:rPr>
        <w:t xml:space="preserve"> </w:t>
      </w:r>
      <w:r w:rsidRPr="00791761">
        <w:rPr>
          <w:rFonts w:ascii="Times New Roman" w:hAnsi="Times New Roman"/>
          <w:sz w:val="18"/>
          <w:szCs w:val="18"/>
        </w:rPr>
        <w:t>College of Chemistry and Materials Science, Nanjing Normal University, Nanjing 2100</w:t>
      </w:r>
      <w:r w:rsidRPr="00791761">
        <w:rPr>
          <w:rFonts w:ascii="Times New Roman" w:hAnsi="Times New Roman"/>
          <w:sz w:val="18"/>
          <w:szCs w:val="18"/>
          <w:lang w:eastAsia="zh-CN"/>
        </w:rPr>
        <w:t>46</w:t>
      </w:r>
      <w:r w:rsidRPr="00791761">
        <w:rPr>
          <w:rFonts w:ascii="Times New Roman" w:hAnsi="Times New Roman"/>
          <w:sz w:val="18"/>
          <w:szCs w:val="18"/>
        </w:rPr>
        <w:t xml:space="preserve">, </w:t>
      </w:r>
      <w:r>
        <w:rPr>
          <w:rFonts w:ascii="Times New Roman" w:hAnsi="Times New Roman"/>
          <w:sz w:val="18"/>
          <w:szCs w:val="18"/>
        </w:rPr>
        <w:t>China)</w:t>
      </w:r>
    </w:p>
    <w:p w:rsidR="00791761" w:rsidRDefault="00791761" w:rsidP="00791761">
      <w:pPr>
        <w:spacing w:before="360" w:after="0" w:line="360" w:lineRule="auto"/>
        <w:ind w:firstLineChars="100" w:firstLine="240"/>
        <w:rPr>
          <w:rFonts w:ascii="Times New Roman" w:hAnsi="Times New Roman"/>
        </w:rPr>
      </w:pPr>
      <w:r w:rsidRPr="00C20C6A">
        <w:rPr>
          <w:rFonts w:ascii="Times New Roman" w:hAnsi="Times New Roman"/>
        </w:rPr>
        <w:t>The oxygen reduction reaction (ORR) is an essential reaction in electrochemistry because of its importance in cathodic reaction in polymer electrolyte membrane fuel cells (PEMFCs), a clean and sustainable high energy density power source. Pt and Pt-based alloy catalysts have long been regarded as the best catalysts for the four-electron oxygen reduction reaction (O</w:t>
      </w:r>
      <w:r w:rsidRPr="00C20C6A">
        <w:rPr>
          <w:rFonts w:ascii="Times New Roman" w:hAnsi="Times New Roman"/>
          <w:vertAlign w:val="subscript"/>
        </w:rPr>
        <w:t>2</w:t>
      </w:r>
      <w:r w:rsidRPr="00C20C6A">
        <w:rPr>
          <w:rFonts w:ascii="Times New Roman" w:hAnsi="Times New Roman"/>
        </w:rPr>
        <w:t xml:space="preserve"> + 4H</w:t>
      </w:r>
      <w:r w:rsidRPr="00C20C6A">
        <w:rPr>
          <w:rFonts w:ascii="Times New Roman" w:hAnsi="Times New Roman"/>
          <w:vertAlign w:val="superscript"/>
        </w:rPr>
        <w:t>+</w:t>
      </w:r>
      <w:r w:rsidRPr="00C20C6A">
        <w:rPr>
          <w:rFonts w:ascii="Times New Roman" w:hAnsi="Times New Roman"/>
        </w:rPr>
        <w:t xml:space="preserve"> + 4e</w:t>
      </w:r>
      <w:r w:rsidRPr="00C20C6A">
        <w:rPr>
          <w:rFonts w:ascii="Times New Roman" w:hAnsi="Times New Roman"/>
          <w:vertAlign w:val="superscript"/>
        </w:rPr>
        <w:t>–</w:t>
      </w:r>
      <w:r w:rsidRPr="00C20C6A">
        <w:rPr>
          <w:rFonts w:ascii="Times New Roman" w:hAnsi="Times New Roman"/>
        </w:rPr>
        <w:t xml:space="preserve"> → 2H</w:t>
      </w:r>
      <w:r w:rsidRPr="00C20C6A">
        <w:rPr>
          <w:rFonts w:ascii="Times New Roman" w:hAnsi="Times New Roman"/>
          <w:vertAlign w:val="subscript"/>
        </w:rPr>
        <w:t>2</w:t>
      </w:r>
      <w:r w:rsidRPr="00C20C6A">
        <w:rPr>
          <w:rFonts w:ascii="Times New Roman" w:hAnsi="Times New Roman"/>
        </w:rPr>
        <w:t>O). However, the kinetics of the ORR on Pt-based catalysts are sluggish; the Pt catalysts have poor durability, and the costs of Pt catalysts are too high. To address these issues with Pt, one promising strategy is to design and synthesize a non-noble-metal catalyst such as a nitrogen-doped carbon-supported transition metal (metal–N–C catalysts) catalyst.</w:t>
      </w:r>
    </w:p>
    <w:p w:rsidR="00791761" w:rsidRDefault="00791761" w:rsidP="00791761">
      <w:pPr>
        <w:spacing w:after="0" w:line="360" w:lineRule="auto"/>
        <w:ind w:firstLineChars="100" w:firstLine="240"/>
        <w:rPr>
          <w:rFonts w:ascii="Times New Roman" w:hAnsi="Times New Roman"/>
        </w:rPr>
      </w:pPr>
      <w:r w:rsidRPr="00C20C6A">
        <w:rPr>
          <w:rFonts w:ascii="Times New Roman" w:hAnsi="Times New Roman"/>
        </w:rPr>
        <w:t xml:space="preserve">The open literature describing non-noble metal catalysts dates back to 1964, when </w:t>
      </w:r>
      <w:proofErr w:type="spellStart"/>
      <w:proofErr w:type="gramStart"/>
      <w:r w:rsidRPr="00C20C6A">
        <w:rPr>
          <w:rFonts w:ascii="Times New Roman" w:hAnsi="Times New Roman"/>
        </w:rPr>
        <w:t>Jasinski</w:t>
      </w:r>
      <w:proofErr w:type="spellEnd"/>
      <w:r w:rsidR="00473DBB">
        <w:rPr>
          <w:rFonts w:ascii="Times New Roman" w:hAnsi="Times New Roman"/>
          <w:vertAlign w:val="superscript"/>
        </w:rPr>
        <w:t>[</w:t>
      </w:r>
      <w:proofErr w:type="gramEnd"/>
      <w:r w:rsidR="00473DBB">
        <w:rPr>
          <w:rFonts w:ascii="Times New Roman" w:hAnsi="Times New Roman"/>
          <w:vertAlign w:val="superscript"/>
        </w:rPr>
        <w:t>1]</w:t>
      </w:r>
      <w:r w:rsidRPr="00C20C6A">
        <w:rPr>
          <w:rFonts w:ascii="Times New Roman" w:hAnsi="Times New Roman"/>
        </w:rPr>
        <w:t xml:space="preserve"> reported the use of metal </w:t>
      </w:r>
      <w:proofErr w:type="spellStart"/>
      <w:r w:rsidRPr="00C20C6A">
        <w:rPr>
          <w:rFonts w:ascii="Times New Roman" w:hAnsi="Times New Roman"/>
        </w:rPr>
        <w:t>phthalocyanine</w:t>
      </w:r>
      <w:proofErr w:type="spellEnd"/>
      <w:r w:rsidRPr="00C20C6A">
        <w:rPr>
          <w:rFonts w:ascii="Times New Roman" w:hAnsi="Times New Roman"/>
        </w:rPr>
        <w:t xml:space="preserve">-complexes as substitutes for expensive Pt-based catalysts. Following </w:t>
      </w:r>
      <w:proofErr w:type="spellStart"/>
      <w:r w:rsidRPr="00C20C6A">
        <w:rPr>
          <w:rFonts w:ascii="Times New Roman" w:hAnsi="Times New Roman"/>
        </w:rPr>
        <w:t>Jasinski’s</w:t>
      </w:r>
      <w:proofErr w:type="spellEnd"/>
      <w:r w:rsidRPr="00C20C6A">
        <w:rPr>
          <w:rFonts w:ascii="Times New Roman" w:hAnsi="Times New Roman"/>
        </w:rPr>
        <w:t xml:space="preserve"> discovery, it was demonstrated that a significant increase of catalyst stability and activity (improved by several orders of magnitude) could be achieved by thermal treatment of these </w:t>
      </w:r>
      <w:proofErr w:type="spellStart"/>
      <w:r w:rsidRPr="00C20C6A">
        <w:rPr>
          <w:rFonts w:ascii="Times New Roman" w:hAnsi="Times New Roman"/>
        </w:rPr>
        <w:t>phthalocyanine</w:t>
      </w:r>
      <w:proofErr w:type="spellEnd"/>
      <w:r w:rsidRPr="00C20C6A">
        <w:rPr>
          <w:rFonts w:ascii="Times New Roman" w:hAnsi="Times New Roman"/>
        </w:rPr>
        <w:t>- and porphyrin-based materials.</w:t>
      </w:r>
      <w:r w:rsidR="0011347A">
        <w:rPr>
          <w:rFonts w:ascii="Times New Roman" w:hAnsi="Times New Roman"/>
          <w:vertAlign w:val="superscript"/>
        </w:rPr>
        <w:t>[2,3]</w:t>
      </w:r>
      <w:r w:rsidRPr="00C20C6A">
        <w:rPr>
          <w:rFonts w:ascii="Times New Roman" w:hAnsi="Times New Roman"/>
        </w:rPr>
        <w:t xml:space="preserve"> Next, Gupta et al.</w:t>
      </w:r>
      <w:r w:rsidR="0011347A">
        <w:rPr>
          <w:rFonts w:ascii="Times New Roman" w:hAnsi="Times New Roman"/>
          <w:vertAlign w:val="superscript"/>
        </w:rPr>
        <w:t>[4]</w:t>
      </w:r>
      <w:r w:rsidRPr="00C20C6A">
        <w:rPr>
          <w:rFonts w:ascii="Times New Roman" w:hAnsi="Times New Roman"/>
        </w:rPr>
        <w:t xml:space="preserve"> demonstrated that ORR activities achieved by thermal treatment of metal macrocycles could also be obtained with nitrogen-doped carbon-supported cobalt catalysts, which were synthesized by heat-</w:t>
      </w:r>
      <w:r w:rsidRPr="00C20C6A">
        <w:rPr>
          <w:rFonts w:ascii="Times New Roman" w:hAnsi="Times New Roman"/>
        </w:rPr>
        <w:lastRenderedPageBreak/>
        <w:t xml:space="preserve">treating a mixture of Co(II) salt and </w:t>
      </w:r>
      <w:proofErr w:type="spellStart"/>
      <w:r w:rsidRPr="00C20C6A">
        <w:rPr>
          <w:rFonts w:ascii="Times New Roman" w:hAnsi="Times New Roman"/>
        </w:rPr>
        <w:t>polyacrylonitrile</w:t>
      </w:r>
      <w:proofErr w:type="spellEnd"/>
      <w:r w:rsidRPr="00C20C6A">
        <w:rPr>
          <w:rFonts w:ascii="Times New Roman" w:hAnsi="Times New Roman"/>
        </w:rPr>
        <w:t xml:space="preserve">. Gupta’s results showed that the precursor to pyrolysis need not be a metal in a macrocycle structure (like </w:t>
      </w:r>
      <w:proofErr w:type="spellStart"/>
      <w:r w:rsidRPr="00C20C6A">
        <w:rPr>
          <w:rFonts w:ascii="Times New Roman" w:hAnsi="Times New Roman"/>
        </w:rPr>
        <w:t>phthalocyanine</w:t>
      </w:r>
      <w:proofErr w:type="spellEnd"/>
      <w:r w:rsidRPr="00C20C6A">
        <w:rPr>
          <w:rFonts w:ascii="Times New Roman" w:hAnsi="Times New Roman"/>
        </w:rPr>
        <w:t xml:space="preserve"> and porphyrin) in order to get an active non-noble metal catalyst.</w:t>
      </w:r>
    </w:p>
    <w:p w:rsidR="00791761" w:rsidRDefault="00791761" w:rsidP="00791761">
      <w:pPr>
        <w:spacing w:after="0" w:line="360" w:lineRule="auto"/>
        <w:ind w:firstLineChars="100" w:firstLine="240"/>
        <w:rPr>
          <w:rFonts w:ascii="Times New Roman" w:hAnsi="Times New Roman"/>
        </w:rPr>
      </w:pPr>
      <w:r w:rsidRPr="00C20C6A">
        <w:rPr>
          <w:rFonts w:ascii="Times New Roman" w:hAnsi="Times New Roman"/>
        </w:rPr>
        <w:t>Following the above works, numerous nitrogen-doped carbon-supported metal catalysts (especially Fe and Co in metal-nitrogen-carbon networks) have been now synthesized and studied in attempts to find non-noble metal catalysts with improved catalytic activity for the ORR. These non-noble metal catalysts are often synthesized by pyrolysis of transition metal salts with nitrogen-containing molecules or polymeric organic precursors.</w:t>
      </w:r>
    </w:p>
    <w:p w:rsidR="000E67C8" w:rsidRDefault="00791761" w:rsidP="00791761">
      <w:pPr>
        <w:spacing w:after="0" w:line="360" w:lineRule="auto"/>
        <w:ind w:firstLineChars="100" w:firstLine="240"/>
        <w:rPr>
          <w:rFonts w:ascii="Times New Roman" w:hAnsi="Times New Roman"/>
        </w:rPr>
      </w:pPr>
      <w:r w:rsidRPr="00C20C6A">
        <w:rPr>
          <w:rFonts w:ascii="Times New Roman" w:hAnsi="Times New Roman"/>
        </w:rPr>
        <w:t xml:space="preserve">However, the exact nature of the active sites in the metal–N–C catalysts is still controversial and remains unsolved until today. </w:t>
      </w:r>
      <w:bookmarkStart w:id="0" w:name="_GoBack"/>
      <w:bookmarkEnd w:id="0"/>
      <w:r w:rsidRPr="00C20C6A">
        <w:rPr>
          <w:rFonts w:ascii="Times New Roman" w:hAnsi="Times New Roman"/>
        </w:rPr>
        <w:t xml:space="preserve">The </w:t>
      </w:r>
      <w:r>
        <w:rPr>
          <w:rFonts w:ascii="Times New Roman" w:hAnsi="Times New Roman"/>
        </w:rPr>
        <w:t>objective</w:t>
      </w:r>
      <w:r w:rsidRPr="00C20C6A">
        <w:rPr>
          <w:rFonts w:ascii="Times New Roman" w:hAnsi="Times New Roman"/>
        </w:rPr>
        <w:t xml:space="preserve"> of this work is to study the nature of active sites for ORR </w:t>
      </w:r>
      <w:r>
        <w:rPr>
          <w:rFonts w:ascii="Times New Roman" w:hAnsi="Times New Roman"/>
        </w:rPr>
        <w:t>i</w:t>
      </w:r>
      <w:r w:rsidRPr="00C20C6A">
        <w:rPr>
          <w:rFonts w:ascii="Times New Roman" w:hAnsi="Times New Roman"/>
        </w:rPr>
        <w:t>n the Fe–N–C catalyst</w:t>
      </w:r>
      <w:r>
        <w:rPr>
          <w:rFonts w:ascii="Times New Roman" w:hAnsi="Times New Roman"/>
        </w:rPr>
        <w:t>s</w:t>
      </w:r>
      <w:r w:rsidRPr="00C20C6A">
        <w:rPr>
          <w:rFonts w:ascii="Times New Roman" w:hAnsi="Times New Roman"/>
        </w:rPr>
        <w:t xml:space="preserve">. We synthesized a new family of nitrogen-doped carbon with iron catalysts (denoted as Fe–N–C catalysts) by </w:t>
      </w:r>
      <w:proofErr w:type="spellStart"/>
      <w:r w:rsidRPr="00C20C6A">
        <w:rPr>
          <w:rFonts w:ascii="Times New Roman" w:hAnsi="Times New Roman"/>
        </w:rPr>
        <w:t>pyrolyzing</w:t>
      </w:r>
      <w:proofErr w:type="spellEnd"/>
      <w:r w:rsidRPr="00C20C6A">
        <w:rPr>
          <w:rFonts w:ascii="Times New Roman" w:hAnsi="Times New Roman"/>
        </w:rPr>
        <w:t xml:space="preserve"> </w:t>
      </w:r>
      <w:r>
        <w:rPr>
          <w:rFonts w:ascii="Times New Roman" w:hAnsi="Times New Roman"/>
        </w:rPr>
        <w:t xml:space="preserve">the mixtures with </w:t>
      </w:r>
      <w:r w:rsidRPr="00C20C6A">
        <w:rPr>
          <w:rFonts w:ascii="Times New Roman" w:hAnsi="Times New Roman"/>
        </w:rPr>
        <w:t>va</w:t>
      </w:r>
      <w:r>
        <w:rPr>
          <w:rFonts w:ascii="Times New Roman" w:hAnsi="Times New Roman"/>
        </w:rPr>
        <w:t xml:space="preserve">rious ratios of a nitrogen-atom </w:t>
      </w:r>
      <w:r w:rsidRPr="00C20C6A">
        <w:rPr>
          <w:rFonts w:ascii="Times New Roman" w:hAnsi="Times New Roman"/>
        </w:rPr>
        <w:t>rich heterocycle</w:t>
      </w:r>
      <w:r>
        <w:rPr>
          <w:rFonts w:ascii="Times New Roman" w:hAnsi="Times New Roman"/>
        </w:rPr>
        <w:t xml:space="preserve"> compound</w:t>
      </w:r>
      <w:r w:rsidRPr="00C20C6A">
        <w:rPr>
          <w:rFonts w:ascii="Times New Roman" w:hAnsi="Times New Roman"/>
        </w:rPr>
        <w:t xml:space="preserve">, 1-ethyl-3-methylimidazolium </w:t>
      </w:r>
      <w:proofErr w:type="spellStart"/>
      <w:r w:rsidRPr="00C20C6A">
        <w:rPr>
          <w:rFonts w:ascii="Times New Roman" w:hAnsi="Times New Roman"/>
        </w:rPr>
        <w:t>dicyanamide</w:t>
      </w:r>
      <w:proofErr w:type="spellEnd"/>
      <w:r w:rsidRPr="00C20C6A">
        <w:rPr>
          <w:rFonts w:ascii="Times New Roman" w:hAnsi="Times New Roman"/>
        </w:rPr>
        <w:t xml:space="preserve"> (EMIM-</w:t>
      </w:r>
      <w:proofErr w:type="spellStart"/>
      <w:r w:rsidRPr="00C20C6A">
        <w:rPr>
          <w:rFonts w:ascii="Times New Roman" w:hAnsi="Times New Roman"/>
        </w:rPr>
        <w:t>dca</w:t>
      </w:r>
      <w:proofErr w:type="spellEnd"/>
      <w:r w:rsidRPr="00C20C6A">
        <w:rPr>
          <w:rFonts w:ascii="Times New Roman" w:hAnsi="Times New Roman"/>
        </w:rPr>
        <w:t>)</w:t>
      </w:r>
      <w:r>
        <w:rPr>
          <w:rFonts w:ascii="Times New Roman" w:hAnsi="Times New Roman"/>
        </w:rPr>
        <w:t>,</w:t>
      </w:r>
      <w:r w:rsidRPr="00C20C6A">
        <w:rPr>
          <w:rFonts w:ascii="Times New Roman" w:hAnsi="Times New Roman"/>
        </w:rPr>
        <w:t xml:space="preserve"> and iron chloride (FeCl</w:t>
      </w:r>
      <w:r w:rsidRPr="00C20C6A">
        <w:rPr>
          <w:rFonts w:ascii="Times New Roman" w:hAnsi="Times New Roman"/>
          <w:vertAlign w:val="subscript"/>
        </w:rPr>
        <w:t>3</w:t>
      </w:r>
      <w:r w:rsidRPr="00C20C6A">
        <w:rPr>
          <w:rFonts w:ascii="Times New Roman" w:hAnsi="Times New Roman"/>
        </w:rPr>
        <w:t>). The ORR activity (</w:t>
      </w:r>
      <w:r w:rsidRPr="00C20C6A">
        <w:rPr>
          <w:rFonts w:ascii="Times New Roman" w:hAnsi="Times New Roman"/>
          <w:i/>
        </w:rPr>
        <w:t>J</w:t>
      </w:r>
      <w:r w:rsidRPr="00C20C6A">
        <w:rPr>
          <w:rFonts w:ascii="Times New Roman" w:hAnsi="Times New Roman"/>
          <w:vertAlign w:val="subscript"/>
        </w:rPr>
        <w:t xml:space="preserve">K </w:t>
      </w:r>
      <w:r w:rsidRPr="00C20C6A">
        <w:rPr>
          <w:rFonts w:ascii="Times New Roman" w:hAnsi="Times New Roman"/>
        </w:rPr>
        <w:t>at 0.8 V vs RHE, in 0.1 M KOH solution) of a typical catalyst, Fe</w:t>
      </w:r>
      <w:r w:rsidRPr="00C20C6A">
        <w:rPr>
          <w:rFonts w:ascii="Times New Roman" w:hAnsi="Times New Roman"/>
          <w:vertAlign w:val="subscript"/>
        </w:rPr>
        <w:t>15</w:t>
      </w:r>
      <w:r w:rsidRPr="00C20C6A">
        <w:rPr>
          <w:rFonts w:ascii="Times New Roman" w:hAnsi="Times New Roman"/>
        </w:rPr>
        <w:t xml:space="preserve">–N–C1000, in this family is 6.65 mA/mg, which is much higher than the values of the Fe–C (0.48 mA/mg) and N–C catalysts (0.25 mA/mg). The relationship between the ORR activity and the structures (the possible active sites in particular) of the catalysts was studied under different conditions. The active site in the catalyst is found to be the Fe–N species (most likely </w:t>
      </w:r>
      <w:r>
        <w:rPr>
          <w:rFonts w:ascii="Times New Roman" w:hAnsi="Times New Roman"/>
        </w:rPr>
        <w:t xml:space="preserve">in the form of </w:t>
      </w:r>
      <w:r w:rsidRPr="00C20C6A">
        <w:rPr>
          <w:rFonts w:ascii="Times New Roman" w:hAnsi="Times New Roman"/>
        </w:rPr>
        <w:t>Fe</w:t>
      </w:r>
      <w:r w:rsidRPr="00C20C6A">
        <w:rPr>
          <w:rFonts w:ascii="Times New Roman" w:hAnsi="Times New Roman"/>
          <w:vertAlign w:val="subscript"/>
        </w:rPr>
        <w:t>3</w:t>
      </w:r>
      <w:r w:rsidRPr="00C20C6A">
        <w:rPr>
          <w:rFonts w:ascii="Times New Roman" w:hAnsi="Times New Roman"/>
        </w:rPr>
        <w:t>N). Metallic iron (Fe) particles, Fe</w:t>
      </w:r>
      <w:r w:rsidRPr="00C20C6A">
        <w:rPr>
          <w:rFonts w:ascii="Times New Roman" w:hAnsi="Times New Roman"/>
          <w:vertAlign w:val="subscript"/>
        </w:rPr>
        <w:t>3</w:t>
      </w:r>
      <w:r w:rsidRPr="00C20C6A">
        <w:rPr>
          <w:rFonts w:ascii="Times New Roman" w:hAnsi="Times New Roman"/>
        </w:rPr>
        <w:t>C species, and N–C species are not catalytically active sites, nor do these moieties interact with the Fe</w:t>
      </w:r>
      <w:r>
        <w:rPr>
          <w:rFonts w:ascii="Times New Roman" w:hAnsi="Times New Roman"/>
        </w:rPr>
        <w:t>–</w:t>
      </w:r>
      <w:r w:rsidRPr="00C20C6A">
        <w:rPr>
          <w:rFonts w:ascii="Times New Roman" w:hAnsi="Times New Roman"/>
        </w:rPr>
        <w:t>N active sites during the catalysis of the ORR. High pyrolysis temperatures and increasing the Fe content during the synthesis favor the formation of the Fe</w:t>
      </w:r>
      <w:r>
        <w:rPr>
          <w:rFonts w:ascii="Times New Roman" w:hAnsi="Times New Roman"/>
        </w:rPr>
        <w:t>–</w:t>
      </w:r>
      <w:r w:rsidRPr="00C20C6A">
        <w:rPr>
          <w:rFonts w:ascii="Times New Roman" w:hAnsi="Times New Roman"/>
        </w:rPr>
        <w:t>N active sites in the final catalyst. Our study opens up new synthetic control of parameters a</w:t>
      </w:r>
      <w:r w:rsidRPr="00C20C6A">
        <w:rPr>
          <w:rFonts w:ascii="Times New Roman" w:eastAsia="AdvOT2e364b11+fb" w:hAnsi="Times New Roman"/>
        </w:rPr>
        <w:t>ff</w:t>
      </w:r>
      <w:r w:rsidRPr="00C20C6A">
        <w:rPr>
          <w:rFonts w:ascii="Times New Roman" w:hAnsi="Times New Roman"/>
        </w:rPr>
        <w:t xml:space="preserve">ecting the </w:t>
      </w:r>
      <w:r w:rsidRPr="00C20C6A">
        <w:rPr>
          <w:rFonts w:ascii="Times New Roman" w:eastAsia="AdvOT2e364b11+fb" w:hAnsi="Times New Roman"/>
        </w:rPr>
        <w:t>fi</w:t>
      </w:r>
      <w:r w:rsidRPr="00C20C6A">
        <w:rPr>
          <w:rFonts w:ascii="Times New Roman" w:hAnsi="Times New Roman"/>
        </w:rPr>
        <w:t>nal structure and catalyst performance, and allow</w:t>
      </w:r>
      <w:r>
        <w:rPr>
          <w:rFonts w:ascii="Times New Roman" w:hAnsi="Times New Roman"/>
        </w:rPr>
        <w:t>s</w:t>
      </w:r>
      <w:r w:rsidRPr="00C20C6A">
        <w:rPr>
          <w:rFonts w:ascii="Times New Roman" w:hAnsi="Times New Roman"/>
        </w:rPr>
        <w:t xml:space="preserve"> modifying the unexplored avenues toward new multiply heteroatom doped nonprecious ORR catalysts.</w:t>
      </w:r>
    </w:p>
    <w:p w:rsidR="00791761" w:rsidRDefault="00791761" w:rsidP="00791761">
      <w:pPr>
        <w:spacing w:after="0" w:line="360" w:lineRule="auto"/>
        <w:rPr>
          <w:rFonts w:ascii="Times New Roman" w:hAnsi="Times New Roman"/>
        </w:rPr>
      </w:pPr>
    </w:p>
    <w:p w:rsidR="00791761" w:rsidRDefault="00791761" w:rsidP="00791761">
      <w:pPr>
        <w:spacing w:after="0" w:line="360" w:lineRule="auto"/>
        <w:rPr>
          <w:rFonts w:ascii="Times New Roman" w:hAnsi="Times New Roman"/>
          <w:b/>
        </w:rPr>
      </w:pPr>
      <w:r w:rsidRPr="00791761">
        <w:rPr>
          <w:rFonts w:ascii="Times New Roman" w:hAnsi="Times New Roman"/>
          <w:b/>
        </w:rPr>
        <w:lastRenderedPageBreak/>
        <w:t>References</w:t>
      </w:r>
    </w:p>
    <w:p w:rsidR="00791761" w:rsidRPr="00E2761E" w:rsidRDefault="0011347A" w:rsidP="00E2761E">
      <w:pPr>
        <w:spacing w:after="0"/>
        <w:ind w:left="315" w:hangingChars="150" w:hanging="315"/>
        <w:rPr>
          <w:rFonts w:ascii="Times New Roman" w:hAnsi="Times New Roman"/>
          <w:sz w:val="21"/>
          <w:szCs w:val="21"/>
          <w:lang w:eastAsia="zh-CN"/>
        </w:rPr>
      </w:pPr>
      <w:r w:rsidRPr="00E2761E">
        <w:rPr>
          <w:rFonts w:ascii="Times New Roman" w:hAnsi="Times New Roman"/>
          <w:sz w:val="21"/>
          <w:szCs w:val="21"/>
          <w:lang w:eastAsia="zh-CN"/>
        </w:rPr>
        <w:t xml:space="preserve">[1] </w:t>
      </w:r>
      <w:proofErr w:type="spellStart"/>
      <w:r w:rsidR="003E34E1" w:rsidRPr="00E2761E">
        <w:rPr>
          <w:rFonts w:ascii="Times New Roman" w:hAnsi="Times New Roman"/>
          <w:sz w:val="21"/>
          <w:szCs w:val="21"/>
          <w:lang w:eastAsia="zh-CN"/>
        </w:rPr>
        <w:t>Jasinski</w:t>
      </w:r>
      <w:proofErr w:type="spellEnd"/>
      <w:r w:rsidRPr="00E2761E">
        <w:rPr>
          <w:rFonts w:ascii="Times New Roman" w:hAnsi="Times New Roman"/>
          <w:sz w:val="21"/>
          <w:szCs w:val="21"/>
          <w:lang w:eastAsia="zh-CN"/>
        </w:rPr>
        <w:t xml:space="preserve"> R. </w:t>
      </w:r>
      <w:r w:rsidR="003E34E1" w:rsidRPr="00E2761E">
        <w:rPr>
          <w:rFonts w:ascii="Times New Roman" w:hAnsi="Times New Roman"/>
          <w:sz w:val="21"/>
          <w:szCs w:val="21"/>
          <w:lang w:eastAsia="zh-CN"/>
        </w:rPr>
        <w:t>A n</w:t>
      </w:r>
      <w:r w:rsidRPr="00E2761E">
        <w:rPr>
          <w:rFonts w:ascii="Times New Roman" w:hAnsi="Times New Roman"/>
          <w:sz w:val="21"/>
          <w:szCs w:val="21"/>
          <w:lang w:eastAsia="zh-CN"/>
        </w:rPr>
        <w:t xml:space="preserve">ew </w:t>
      </w:r>
      <w:r w:rsidR="003E34E1" w:rsidRPr="00E2761E">
        <w:rPr>
          <w:rFonts w:ascii="Times New Roman" w:hAnsi="Times New Roman"/>
          <w:sz w:val="21"/>
          <w:szCs w:val="21"/>
          <w:lang w:eastAsia="zh-CN"/>
        </w:rPr>
        <w:t>f</w:t>
      </w:r>
      <w:r w:rsidRPr="00E2761E">
        <w:rPr>
          <w:rFonts w:ascii="Times New Roman" w:hAnsi="Times New Roman"/>
          <w:sz w:val="21"/>
          <w:szCs w:val="21"/>
          <w:lang w:eastAsia="zh-CN"/>
        </w:rPr>
        <w:t xml:space="preserve">uel </w:t>
      </w:r>
      <w:r w:rsidR="003E34E1" w:rsidRPr="00E2761E">
        <w:rPr>
          <w:rFonts w:ascii="Times New Roman" w:hAnsi="Times New Roman"/>
          <w:sz w:val="21"/>
          <w:szCs w:val="21"/>
          <w:lang w:eastAsia="zh-CN"/>
        </w:rPr>
        <w:t>c</w:t>
      </w:r>
      <w:r w:rsidRPr="00E2761E">
        <w:rPr>
          <w:rFonts w:ascii="Times New Roman" w:hAnsi="Times New Roman"/>
          <w:sz w:val="21"/>
          <w:szCs w:val="21"/>
          <w:lang w:eastAsia="zh-CN"/>
        </w:rPr>
        <w:t xml:space="preserve">ell </w:t>
      </w:r>
      <w:r w:rsidR="003E34E1" w:rsidRPr="00E2761E">
        <w:rPr>
          <w:rFonts w:ascii="Times New Roman" w:hAnsi="Times New Roman"/>
          <w:sz w:val="21"/>
          <w:szCs w:val="21"/>
          <w:lang w:eastAsia="zh-CN"/>
        </w:rPr>
        <w:t>c</w:t>
      </w:r>
      <w:r w:rsidRPr="00E2761E">
        <w:rPr>
          <w:rFonts w:ascii="Times New Roman" w:hAnsi="Times New Roman"/>
          <w:sz w:val="21"/>
          <w:szCs w:val="21"/>
          <w:lang w:eastAsia="zh-CN"/>
        </w:rPr>
        <w:t xml:space="preserve">athode </w:t>
      </w:r>
      <w:r w:rsidR="003E34E1" w:rsidRPr="00E2761E">
        <w:rPr>
          <w:rFonts w:ascii="Times New Roman" w:hAnsi="Times New Roman"/>
          <w:sz w:val="21"/>
          <w:szCs w:val="21"/>
          <w:lang w:eastAsia="zh-CN"/>
        </w:rPr>
        <w:t>c</w:t>
      </w:r>
      <w:r w:rsidRPr="00E2761E">
        <w:rPr>
          <w:rFonts w:ascii="Times New Roman" w:hAnsi="Times New Roman"/>
          <w:sz w:val="21"/>
          <w:szCs w:val="21"/>
          <w:lang w:eastAsia="zh-CN"/>
        </w:rPr>
        <w:t>atalyst. Nature</w:t>
      </w:r>
      <w:r w:rsidR="003E34E1" w:rsidRPr="00E2761E">
        <w:rPr>
          <w:rFonts w:ascii="Times New Roman" w:hAnsi="Times New Roman"/>
          <w:sz w:val="21"/>
          <w:szCs w:val="21"/>
          <w:lang w:eastAsia="zh-CN"/>
        </w:rPr>
        <w:t xml:space="preserve">, </w:t>
      </w:r>
      <w:r w:rsidRPr="00E2761E">
        <w:rPr>
          <w:rFonts w:ascii="Times New Roman" w:hAnsi="Times New Roman"/>
          <w:sz w:val="21"/>
          <w:szCs w:val="21"/>
          <w:lang w:eastAsia="zh-CN"/>
        </w:rPr>
        <w:t>1964, 201, 1212</w:t>
      </w:r>
      <w:r w:rsidRPr="00E2761E">
        <w:rPr>
          <w:rFonts w:ascii="Times New Roman" w:hAnsi="Times New Roman"/>
          <w:kern w:val="2"/>
          <w:sz w:val="21"/>
          <w:szCs w:val="21"/>
          <w:lang w:eastAsia="zh-CN"/>
        </w:rPr>
        <w:t>–</w:t>
      </w:r>
      <w:r w:rsidRPr="00E2761E">
        <w:rPr>
          <w:rFonts w:ascii="Times New Roman" w:hAnsi="Times New Roman"/>
          <w:sz w:val="21"/>
          <w:szCs w:val="21"/>
          <w:lang w:eastAsia="zh-CN"/>
        </w:rPr>
        <w:t>1213.</w:t>
      </w:r>
    </w:p>
    <w:p w:rsidR="0011347A" w:rsidRPr="00E2761E" w:rsidRDefault="0011347A" w:rsidP="00E2761E">
      <w:pPr>
        <w:widowControl w:val="0"/>
        <w:spacing w:after="0"/>
        <w:ind w:left="315" w:hangingChars="150" w:hanging="315"/>
        <w:rPr>
          <w:rFonts w:ascii="Times New Roman" w:hAnsi="Times New Roman"/>
          <w:sz w:val="21"/>
          <w:szCs w:val="21"/>
          <w:lang w:eastAsia="zh-CN"/>
        </w:rPr>
      </w:pPr>
      <w:r w:rsidRPr="00E2761E">
        <w:rPr>
          <w:rFonts w:ascii="Times New Roman" w:hAnsi="Times New Roman"/>
          <w:sz w:val="21"/>
          <w:szCs w:val="21"/>
          <w:lang w:eastAsia="zh-CN"/>
        </w:rPr>
        <w:t xml:space="preserve">[2] </w:t>
      </w:r>
      <w:proofErr w:type="spellStart"/>
      <w:r w:rsidR="003E34E1" w:rsidRPr="00E2761E">
        <w:rPr>
          <w:rFonts w:ascii="Times New Roman" w:hAnsi="Times New Roman"/>
          <w:sz w:val="21"/>
          <w:szCs w:val="21"/>
          <w:lang w:eastAsia="zh-CN"/>
        </w:rPr>
        <w:t>Jahnke</w:t>
      </w:r>
      <w:proofErr w:type="spellEnd"/>
      <w:r w:rsidR="003E34E1" w:rsidRPr="00E2761E">
        <w:rPr>
          <w:rFonts w:ascii="Times New Roman" w:hAnsi="Times New Roman"/>
          <w:sz w:val="21"/>
          <w:szCs w:val="21"/>
          <w:lang w:eastAsia="zh-CN"/>
        </w:rPr>
        <w:t xml:space="preserve"> H,</w:t>
      </w:r>
      <w:r w:rsidRPr="00E2761E">
        <w:rPr>
          <w:rFonts w:ascii="Times New Roman" w:hAnsi="Times New Roman"/>
          <w:sz w:val="21"/>
          <w:szCs w:val="21"/>
          <w:lang w:eastAsia="zh-CN"/>
        </w:rPr>
        <w:t xml:space="preserve"> </w:t>
      </w:r>
      <w:proofErr w:type="spellStart"/>
      <w:r w:rsidRPr="00E2761E">
        <w:rPr>
          <w:rFonts w:ascii="Times New Roman" w:hAnsi="Times New Roman"/>
          <w:sz w:val="21"/>
          <w:szCs w:val="21"/>
          <w:lang w:eastAsia="zh-CN"/>
        </w:rPr>
        <w:t>Schö</w:t>
      </w:r>
      <w:r w:rsidR="003E34E1" w:rsidRPr="00E2761E">
        <w:rPr>
          <w:rFonts w:ascii="Times New Roman" w:hAnsi="Times New Roman"/>
          <w:sz w:val="21"/>
          <w:szCs w:val="21"/>
          <w:lang w:eastAsia="zh-CN"/>
        </w:rPr>
        <w:t>nborn</w:t>
      </w:r>
      <w:proofErr w:type="spellEnd"/>
      <w:r w:rsidR="003E34E1" w:rsidRPr="00E2761E">
        <w:rPr>
          <w:rFonts w:ascii="Times New Roman" w:hAnsi="Times New Roman"/>
          <w:sz w:val="21"/>
          <w:szCs w:val="21"/>
          <w:lang w:eastAsia="zh-CN"/>
        </w:rPr>
        <w:t xml:space="preserve"> M,</w:t>
      </w:r>
      <w:r w:rsidR="00E2761E" w:rsidRPr="00E2761E">
        <w:rPr>
          <w:rFonts w:ascii="Times New Roman" w:hAnsi="Times New Roman"/>
          <w:sz w:val="21"/>
          <w:szCs w:val="21"/>
          <w:lang w:eastAsia="zh-CN"/>
        </w:rPr>
        <w:t xml:space="preserve"> Zimmermann</w:t>
      </w:r>
      <w:r w:rsidRPr="00E2761E">
        <w:rPr>
          <w:rFonts w:ascii="Times New Roman" w:hAnsi="Times New Roman"/>
          <w:sz w:val="21"/>
          <w:szCs w:val="21"/>
          <w:lang w:eastAsia="zh-CN"/>
        </w:rPr>
        <w:t xml:space="preserve"> G. Organic </w:t>
      </w:r>
      <w:r w:rsidR="00E2761E" w:rsidRPr="00E2761E">
        <w:rPr>
          <w:rFonts w:ascii="Times New Roman" w:hAnsi="Times New Roman"/>
          <w:sz w:val="21"/>
          <w:szCs w:val="21"/>
          <w:lang w:eastAsia="zh-CN"/>
        </w:rPr>
        <w:t>d</w:t>
      </w:r>
      <w:r w:rsidRPr="00E2761E">
        <w:rPr>
          <w:rFonts w:ascii="Times New Roman" w:hAnsi="Times New Roman"/>
          <w:sz w:val="21"/>
          <w:szCs w:val="21"/>
          <w:lang w:eastAsia="zh-CN"/>
        </w:rPr>
        <w:t xml:space="preserve">yestuffs as </w:t>
      </w:r>
      <w:r w:rsidR="00E2761E" w:rsidRPr="00E2761E">
        <w:rPr>
          <w:rFonts w:ascii="Times New Roman" w:hAnsi="Times New Roman"/>
          <w:sz w:val="21"/>
          <w:szCs w:val="21"/>
          <w:lang w:eastAsia="zh-CN"/>
        </w:rPr>
        <w:t>c</w:t>
      </w:r>
      <w:r w:rsidRPr="00E2761E">
        <w:rPr>
          <w:rFonts w:ascii="Times New Roman" w:hAnsi="Times New Roman"/>
          <w:sz w:val="21"/>
          <w:szCs w:val="21"/>
          <w:lang w:eastAsia="zh-CN"/>
        </w:rPr>
        <w:t xml:space="preserve">atalysts for </w:t>
      </w:r>
      <w:r w:rsidR="00E2761E" w:rsidRPr="00E2761E">
        <w:rPr>
          <w:rFonts w:ascii="Times New Roman" w:hAnsi="Times New Roman"/>
          <w:sz w:val="21"/>
          <w:szCs w:val="21"/>
          <w:lang w:eastAsia="zh-CN"/>
        </w:rPr>
        <w:t>f</w:t>
      </w:r>
      <w:r w:rsidRPr="00E2761E">
        <w:rPr>
          <w:rFonts w:ascii="Times New Roman" w:hAnsi="Times New Roman"/>
          <w:sz w:val="21"/>
          <w:szCs w:val="21"/>
          <w:lang w:eastAsia="zh-CN"/>
        </w:rPr>
        <w:t xml:space="preserve">uel </w:t>
      </w:r>
      <w:r w:rsidR="00E2761E" w:rsidRPr="00E2761E">
        <w:rPr>
          <w:rFonts w:ascii="Times New Roman" w:hAnsi="Times New Roman"/>
          <w:sz w:val="21"/>
          <w:szCs w:val="21"/>
          <w:lang w:eastAsia="zh-CN"/>
        </w:rPr>
        <w:t>c</w:t>
      </w:r>
      <w:r w:rsidRPr="00E2761E">
        <w:rPr>
          <w:rFonts w:ascii="Times New Roman" w:hAnsi="Times New Roman"/>
          <w:sz w:val="21"/>
          <w:szCs w:val="21"/>
          <w:lang w:eastAsia="zh-CN"/>
        </w:rPr>
        <w:t>ells.</w:t>
      </w:r>
      <w:r w:rsidRPr="00E2761E">
        <w:rPr>
          <w:rFonts w:ascii="Times New Roman" w:hAnsi="Times New Roman"/>
          <w:i/>
          <w:sz w:val="21"/>
          <w:szCs w:val="21"/>
          <w:lang w:eastAsia="zh-CN"/>
        </w:rPr>
        <w:t xml:space="preserve"> </w:t>
      </w:r>
      <w:r w:rsidRPr="00E2761E">
        <w:rPr>
          <w:rFonts w:ascii="Times New Roman" w:hAnsi="Times New Roman"/>
          <w:sz w:val="21"/>
          <w:szCs w:val="21"/>
          <w:lang w:eastAsia="zh-CN"/>
        </w:rPr>
        <w:t xml:space="preserve">Top. </w:t>
      </w:r>
      <w:proofErr w:type="spellStart"/>
      <w:r w:rsidRPr="00E2761E">
        <w:rPr>
          <w:rFonts w:ascii="Times New Roman" w:hAnsi="Times New Roman"/>
          <w:sz w:val="21"/>
          <w:szCs w:val="21"/>
          <w:lang w:eastAsia="zh-CN"/>
        </w:rPr>
        <w:t>Curr</w:t>
      </w:r>
      <w:proofErr w:type="spellEnd"/>
      <w:r w:rsidRPr="00E2761E">
        <w:rPr>
          <w:rFonts w:ascii="Times New Roman" w:hAnsi="Times New Roman"/>
          <w:sz w:val="21"/>
          <w:szCs w:val="21"/>
          <w:lang w:eastAsia="zh-CN"/>
        </w:rPr>
        <w:t>. Chem.</w:t>
      </w:r>
      <w:r w:rsidR="00E2761E" w:rsidRPr="00E2761E">
        <w:rPr>
          <w:rFonts w:ascii="Times New Roman" w:hAnsi="Times New Roman"/>
          <w:sz w:val="21"/>
          <w:szCs w:val="21"/>
          <w:lang w:eastAsia="zh-CN"/>
        </w:rPr>
        <w:t>,</w:t>
      </w:r>
      <w:r w:rsidRPr="00E2761E">
        <w:rPr>
          <w:rFonts w:ascii="Times New Roman" w:hAnsi="Times New Roman"/>
          <w:sz w:val="21"/>
          <w:szCs w:val="21"/>
          <w:lang w:eastAsia="zh-CN"/>
        </w:rPr>
        <w:t xml:space="preserve"> 1976, 61, 133</w:t>
      </w:r>
      <w:r w:rsidRPr="00E2761E">
        <w:rPr>
          <w:rFonts w:ascii="Times New Roman" w:hAnsi="Times New Roman"/>
          <w:kern w:val="2"/>
          <w:sz w:val="21"/>
          <w:szCs w:val="21"/>
          <w:lang w:eastAsia="zh-CN"/>
        </w:rPr>
        <w:t>–</w:t>
      </w:r>
      <w:r w:rsidRPr="00E2761E">
        <w:rPr>
          <w:rFonts w:ascii="Times New Roman" w:hAnsi="Times New Roman"/>
          <w:sz w:val="21"/>
          <w:szCs w:val="21"/>
          <w:lang w:eastAsia="zh-CN"/>
        </w:rPr>
        <w:t>181.</w:t>
      </w:r>
    </w:p>
    <w:p w:rsidR="0011347A" w:rsidRPr="00E2761E" w:rsidRDefault="0011347A" w:rsidP="00E2761E">
      <w:pPr>
        <w:widowControl w:val="0"/>
        <w:spacing w:after="0"/>
        <w:ind w:left="315" w:hangingChars="150" w:hanging="315"/>
        <w:rPr>
          <w:rFonts w:ascii="Times New Roman" w:hAnsi="Times New Roman"/>
          <w:sz w:val="21"/>
          <w:szCs w:val="21"/>
          <w:lang w:eastAsia="zh-CN"/>
        </w:rPr>
      </w:pPr>
      <w:r w:rsidRPr="00E2761E">
        <w:rPr>
          <w:rFonts w:ascii="Times New Roman" w:hAnsi="Times New Roman"/>
          <w:sz w:val="21"/>
          <w:szCs w:val="21"/>
          <w:lang w:eastAsia="zh-CN"/>
        </w:rPr>
        <w:t xml:space="preserve">[3] </w:t>
      </w:r>
      <w:proofErr w:type="spellStart"/>
      <w:r w:rsidR="00E2761E" w:rsidRPr="00E2761E">
        <w:rPr>
          <w:rFonts w:ascii="Times New Roman" w:hAnsi="Times New Roman"/>
          <w:sz w:val="21"/>
          <w:szCs w:val="21"/>
          <w:lang w:eastAsia="zh-CN"/>
        </w:rPr>
        <w:t>Bagotzky</w:t>
      </w:r>
      <w:proofErr w:type="spellEnd"/>
      <w:r w:rsidRPr="00E2761E">
        <w:rPr>
          <w:rFonts w:ascii="Times New Roman" w:hAnsi="Times New Roman"/>
          <w:sz w:val="21"/>
          <w:szCs w:val="21"/>
          <w:lang w:eastAsia="zh-CN"/>
        </w:rPr>
        <w:t xml:space="preserve"> V</w:t>
      </w:r>
      <w:r w:rsidR="00E2761E" w:rsidRPr="00E2761E">
        <w:rPr>
          <w:rFonts w:ascii="Times New Roman" w:hAnsi="Times New Roman"/>
          <w:sz w:val="21"/>
          <w:szCs w:val="21"/>
          <w:lang w:eastAsia="zh-CN"/>
        </w:rPr>
        <w:t xml:space="preserve"> S, </w:t>
      </w:r>
      <w:proofErr w:type="spellStart"/>
      <w:r w:rsidR="00E2761E" w:rsidRPr="00E2761E">
        <w:rPr>
          <w:rFonts w:ascii="Times New Roman" w:hAnsi="Times New Roman"/>
          <w:sz w:val="21"/>
          <w:szCs w:val="21"/>
          <w:lang w:eastAsia="zh-CN"/>
        </w:rPr>
        <w:t>Tarasevich</w:t>
      </w:r>
      <w:proofErr w:type="spellEnd"/>
      <w:r w:rsidR="00E2761E" w:rsidRPr="00E2761E">
        <w:rPr>
          <w:rFonts w:ascii="Times New Roman" w:hAnsi="Times New Roman"/>
          <w:sz w:val="21"/>
          <w:szCs w:val="21"/>
          <w:lang w:eastAsia="zh-CN"/>
        </w:rPr>
        <w:t xml:space="preserve"> M R, </w:t>
      </w:r>
      <w:proofErr w:type="spellStart"/>
      <w:r w:rsidR="00E2761E" w:rsidRPr="00E2761E">
        <w:rPr>
          <w:rFonts w:ascii="Times New Roman" w:hAnsi="Times New Roman"/>
          <w:sz w:val="21"/>
          <w:szCs w:val="21"/>
          <w:lang w:eastAsia="zh-CN"/>
        </w:rPr>
        <w:t>Radyushkina</w:t>
      </w:r>
      <w:proofErr w:type="spellEnd"/>
      <w:r w:rsidR="00E2761E" w:rsidRPr="00E2761E">
        <w:rPr>
          <w:rFonts w:ascii="Times New Roman" w:hAnsi="Times New Roman"/>
          <w:sz w:val="21"/>
          <w:szCs w:val="21"/>
          <w:lang w:eastAsia="zh-CN"/>
        </w:rPr>
        <w:t xml:space="preserve"> K A, </w:t>
      </w:r>
      <w:proofErr w:type="spellStart"/>
      <w:r w:rsidR="00E2761E" w:rsidRPr="00E2761E">
        <w:rPr>
          <w:rFonts w:ascii="Times New Roman" w:hAnsi="Times New Roman"/>
          <w:sz w:val="21"/>
          <w:szCs w:val="21"/>
          <w:lang w:eastAsia="zh-CN"/>
        </w:rPr>
        <w:t>Levina</w:t>
      </w:r>
      <w:proofErr w:type="spellEnd"/>
      <w:r w:rsidR="00E2761E" w:rsidRPr="00E2761E">
        <w:rPr>
          <w:rFonts w:ascii="Times New Roman" w:hAnsi="Times New Roman"/>
          <w:sz w:val="21"/>
          <w:szCs w:val="21"/>
          <w:lang w:eastAsia="zh-CN"/>
        </w:rPr>
        <w:t xml:space="preserve"> O A, </w:t>
      </w:r>
      <w:proofErr w:type="spellStart"/>
      <w:r w:rsidR="00E2761E" w:rsidRPr="00E2761E">
        <w:rPr>
          <w:rFonts w:ascii="Times New Roman" w:hAnsi="Times New Roman"/>
          <w:sz w:val="21"/>
          <w:szCs w:val="21"/>
          <w:lang w:eastAsia="zh-CN"/>
        </w:rPr>
        <w:t>Andrusyova</w:t>
      </w:r>
      <w:proofErr w:type="spellEnd"/>
      <w:r w:rsidR="00E2761E" w:rsidRPr="00E2761E">
        <w:rPr>
          <w:rFonts w:ascii="Times New Roman" w:hAnsi="Times New Roman"/>
          <w:sz w:val="21"/>
          <w:szCs w:val="21"/>
          <w:lang w:eastAsia="zh-CN"/>
        </w:rPr>
        <w:t xml:space="preserve"> S </w:t>
      </w:r>
      <w:r w:rsidRPr="00E2761E">
        <w:rPr>
          <w:rFonts w:ascii="Times New Roman" w:hAnsi="Times New Roman"/>
          <w:sz w:val="21"/>
          <w:szCs w:val="21"/>
          <w:lang w:eastAsia="zh-CN"/>
        </w:rPr>
        <w:t xml:space="preserve">I. </w:t>
      </w:r>
      <w:proofErr w:type="spellStart"/>
      <w:r w:rsidRPr="00E2761E">
        <w:rPr>
          <w:rFonts w:ascii="Times New Roman" w:hAnsi="Times New Roman"/>
          <w:sz w:val="21"/>
          <w:szCs w:val="21"/>
          <w:lang w:eastAsia="zh-CN"/>
        </w:rPr>
        <w:t>Electrocatalysis</w:t>
      </w:r>
      <w:proofErr w:type="spellEnd"/>
      <w:r w:rsidRPr="00E2761E">
        <w:rPr>
          <w:rFonts w:ascii="Times New Roman" w:hAnsi="Times New Roman"/>
          <w:sz w:val="21"/>
          <w:szCs w:val="21"/>
          <w:lang w:eastAsia="zh-CN"/>
        </w:rPr>
        <w:t xml:space="preserve"> of the </w:t>
      </w:r>
      <w:r w:rsidR="00E2761E" w:rsidRPr="00E2761E">
        <w:rPr>
          <w:rFonts w:ascii="Times New Roman" w:hAnsi="Times New Roman"/>
          <w:sz w:val="21"/>
          <w:szCs w:val="21"/>
          <w:lang w:eastAsia="zh-CN"/>
        </w:rPr>
        <w:t>o</w:t>
      </w:r>
      <w:r w:rsidRPr="00E2761E">
        <w:rPr>
          <w:rFonts w:ascii="Times New Roman" w:hAnsi="Times New Roman"/>
          <w:sz w:val="21"/>
          <w:szCs w:val="21"/>
          <w:lang w:eastAsia="zh-CN"/>
        </w:rPr>
        <w:t xml:space="preserve">xygen </w:t>
      </w:r>
      <w:r w:rsidR="00E2761E" w:rsidRPr="00E2761E">
        <w:rPr>
          <w:rFonts w:ascii="Times New Roman" w:hAnsi="Times New Roman"/>
          <w:sz w:val="21"/>
          <w:szCs w:val="21"/>
          <w:lang w:eastAsia="zh-CN"/>
        </w:rPr>
        <w:t>r</w:t>
      </w:r>
      <w:r w:rsidRPr="00E2761E">
        <w:rPr>
          <w:rFonts w:ascii="Times New Roman" w:hAnsi="Times New Roman"/>
          <w:sz w:val="21"/>
          <w:szCs w:val="21"/>
          <w:lang w:eastAsia="zh-CN"/>
        </w:rPr>
        <w:t xml:space="preserve">eduction </w:t>
      </w:r>
      <w:r w:rsidR="00E2761E" w:rsidRPr="00E2761E">
        <w:rPr>
          <w:rFonts w:ascii="Times New Roman" w:hAnsi="Times New Roman"/>
          <w:sz w:val="21"/>
          <w:szCs w:val="21"/>
          <w:lang w:eastAsia="zh-CN"/>
        </w:rPr>
        <w:t>p</w:t>
      </w:r>
      <w:r w:rsidRPr="00E2761E">
        <w:rPr>
          <w:rFonts w:ascii="Times New Roman" w:hAnsi="Times New Roman"/>
          <w:sz w:val="21"/>
          <w:szCs w:val="21"/>
          <w:lang w:eastAsia="zh-CN"/>
        </w:rPr>
        <w:t xml:space="preserve">rocess on </w:t>
      </w:r>
      <w:r w:rsidR="00E2761E" w:rsidRPr="00E2761E">
        <w:rPr>
          <w:rFonts w:ascii="Times New Roman" w:hAnsi="Times New Roman"/>
          <w:sz w:val="21"/>
          <w:szCs w:val="21"/>
          <w:lang w:eastAsia="zh-CN"/>
        </w:rPr>
        <w:t>m</w:t>
      </w:r>
      <w:r w:rsidRPr="00E2761E">
        <w:rPr>
          <w:rFonts w:ascii="Times New Roman" w:hAnsi="Times New Roman"/>
          <w:sz w:val="21"/>
          <w:szCs w:val="21"/>
          <w:lang w:eastAsia="zh-CN"/>
        </w:rPr>
        <w:t xml:space="preserve">etal </w:t>
      </w:r>
      <w:r w:rsidR="00E2761E" w:rsidRPr="00E2761E">
        <w:rPr>
          <w:rFonts w:ascii="Times New Roman" w:hAnsi="Times New Roman"/>
          <w:sz w:val="21"/>
          <w:szCs w:val="21"/>
          <w:lang w:eastAsia="zh-CN"/>
        </w:rPr>
        <w:t>c</w:t>
      </w:r>
      <w:r w:rsidRPr="00E2761E">
        <w:rPr>
          <w:rFonts w:ascii="Times New Roman" w:hAnsi="Times New Roman"/>
          <w:sz w:val="21"/>
          <w:szCs w:val="21"/>
          <w:lang w:eastAsia="zh-CN"/>
        </w:rPr>
        <w:t xml:space="preserve">helates in </w:t>
      </w:r>
      <w:r w:rsidR="00E2761E" w:rsidRPr="00E2761E">
        <w:rPr>
          <w:rFonts w:ascii="Times New Roman" w:hAnsi="Times New Roman"/>
          <w:sz w:val="21"/>
          <w:szCs w:val="21"/>
          <w:lang w:eastAsia="zh-CN"/>
        </w:rPr>
        <w:t>a</w:t>
      </w:r>
      <w:r w:rsidRPr="00E2761E">
        <w:rPr>
          <w:rFonts w:ascii="Times New Roman" w:hAnsi="Times New Roman"/>
          <w:sz w:val="21"/>
          <w:szCs w:val="21"/>
          <w:lang w:eastAsia="zh-CN"/>
        </w:rPr>
        <w:t xml:space="preserve">cid </w:t>
      </w:r>
      <w:r w:rsidR="00E2761E" w:rsidRPr="00E2761E">
        <w:rPr>
          <w:rFonts w:ascii="Times New Roman" w:hAnsi="Times New Roman"/>
          <w:sz w:val="21"/>
          <w:szCs w:val="21"/>
          <w:lang w:eastAsia="zh-CN"/>
        </w:rPr>
        <w:t>e</w:t>
      </w:r>
      <w:r w:rsidRPr="00E2761E">
        <w:rPr>
          <w:rFonts w:ascii="Times New Roman" w:hAnsi="Times New Roman"/>
          <w:sz w:val="21"/>
          <w:szCs w:val="21"/>
          <w:lang w:eastAsia="zh-CN"/>
        </w:rPr>
        <w:t>lectrolyte. J. Power Sources</w:t>
      </w:r>
      <w:r w:rsidR="00E2761E" w:rsidRPr="00E2761E">
        <w:rPr>
          <w:rFonts w:ascii="Times New Roman" w:hAnsi="Times New Roman"/>
          <w:sz w:val="21"/>
          <w:szCs w:val="21"/>
          <w:lang w:eastAsia="zh-CN"/>
        </w:rPr>
        <w:t>,</w:t>
      </w:r>
      <w:r w:rsidRPr="00E2761E">
        <w:rPr>
          <w:rFonts w:ascii="Times New Roman" w:hAnsi="Times New Roman"/>
          <w:sz w:val="21"/>
          <w:szCs w:val="21"/>
          <w:lang w:eastAsia="zh-CN"/>
        </w:rPr>
        <w:t xml:space="preserve"> 1978, 2, 233–240.</w:t>
      </w:r>
    </w:p>
    <w:p w:rsidR="0011347A" w:rsidRPr="00E2761E" w:rsidRDefault="0011347A" w:rsidP="00E2761E">
      <w:pPr>
        <w:widowControl w:val="0"/>
        <w:spacing w:after="0"/>
        <w:ind w:left="315" w:hangingChars="150" w:hanging="315"/>
        <w:rPr>
          <w:rFonts w:ascii="Times New Roman" w:hAnsi="Times New Roman"/>
          <w:sz w:val="21"/>
          <w:szCs w:val="21"/>
          <w:lang w:eastAsia="zh-CN"/>
        </w:rPr>
      </w:pPr>
      <w:r w:rsidRPr="00E2761E">
        <w:rPr>
          <w:rFonts w:ascii="Times New Roman" w:hAnsi="Times New Roman"/>
          <w:sz w:val="21"/>
          <w:szCs w:val="21"/>
          <w:lang w:eastAsia="zh-CN"/>
        </w:rPr>
        <w:t xml:space="preserve">[4] </w:t>
      </w:r>
      <w:r w:rsidR="00E2761E" w:rsidRPr="00E2761E">
        <w:rPr>
          <w:rFonts w:ascii="Times New Roman" w:hAnsi="Times New Roman"/>
          <w:sz w:val="21"/>
          <w:szCs w:val="21"/>
          <w:lang w:eastAsia="zh-CN"/>
        </w:rPr>
        <w:t xml:space="preserve">Gupta S, </w:t>
      </w:r>
      <w:proofErr w:type="spellStart"/>
      <w:r w:rsidR="00E2761E" w:rsidRPr="00E2761E">
        <w:rPr>
          <w:rFonts w:ascii="Times New Roman" w:hAnsi="Times New Roman"/>
          <w:sz w:val="21"/>
          <w:szCs w:val="21"/>
          <w:lang w:eastAsia="zh-CN"/>
        </w:rPr>
        <w:t>Tryk</w:t>
      </w:r>
      <w:proofErr w:type="spellEnd"/>
      <w:r w:rsidR="00E2761E" w:rsidRPr="00E2761E">
        <w:rPr>
          <w:rFonts w:ascii="Times New Roman" w:hAnsi="Times New Roman"/>
          <w:sz w:val="21"/>
          <w:szCs w:val="21"/>
          <w:lang w:eastAsia="zh-CN"/>
        </w:rPr>
        <w:t xml:space="preserve"> D, Bae I, </w:t>
      </w:r>
      <w:proofErr w:type="spellStart"/>
      <w:r w:rsidR="00E2761E" w:rsidRPr="00E2761E">
        <w:rPr>
          <w:rFonts w:ascii="Times New Roman" w:hAnsi="Times New Roman"/>
          <w:sz w:val="21"/>
          <w:szCs w:val="21"/>
          <w:lang w:eastAsia="zh-CN"/>
        </w:rPr>
        <w:t>Aldred</w:t>
      </w:r>
      <w:proofErr w:type="spellEnd"/>
      <w:r w:rsidR="00E2761E" w:rsidRPr="00E2761E">
        <w:rPr>
          <w:rFonts w:ascii="Times New Roman" w:hAnsi="Times New Roman"/>
          <w:sz w:val="21"/>
          <w:szCs w:val="21"/>
          <w:lang w:eastAsia="zh-CN"/>
        </w:rPr>
        <w:t xml:space="preserve"> W, Yeager</w:t>
      </w:r>
      <w:r w:rsidRPr="00E2761E">
        <w:rPr>
          <w:rFonts w:ascii="Times New Roman" w:hAnsi="Times New Roman"/>
          <w:sz w:val="21"/>
          <w:szCs w:val="21"/>
          <w:lang w:eastAsia="zh-CN"/>
        </w:rPr>
        <w:t xml:space="preserve"> E. Heat-</w:t>
      </w:r>
      <w:r w:rsidR="00E2761E" w:rsidRPr="00E2761E">
        <w:rPr>
          <w:rFonts w:ascii="Times New Roman" w:hAnsi="Times New Roman"/>
          <w:sz w:val="21"/>
          <w:szCs w:val="21"/>
          <w:lang w:eastAsia="zh-CN"/>
        </w:rPr>
        <w:t>t</w:t>
      </w:r>
      <w:r w:rsidRPr="00E2761E">
        <w:rPr>
          <w:rFonts w:ascii="Times New Roman" w:hAnsi="Times New Roman"/>
          <w:sz w:val="21"/>
          <w:szCs w:val="21"/>
          <w:lang w:eastAsia="zh-CN"/>
        </w:rPr>
        <w:t xml:space="preserve">reated </w:t>
      </w:r>
      <w:proofErr w:type="spellStart"/>
      <w:r w:rsidR="00E2761E" w:rsidRPr="00E2761E">
        <w:rPr>
          <w:rFonts w:ascii="Times New Roman" w:hAnsi="Times New Roman"/>
          <w:sz w:val="21"/>
          <w:szCs w:val="21"/>
          <w:lang w:eastAsia="zh-CN"/>
        </w:rPr>
        <w:t>p</w:t>
      </w:r>
      <w:r w:rsidRPr="00E2761E">
        <w:rPr>
          <w:rFonts w:ascii="Times New Roman" w:hAnsi="Times New Roman"/>
          <w:sz w:val="21"/>
          <w:szCs w:val="21"/>
          <w:lang w:eastAsia="zh-CN"/>
        </w:rPr>
        <w:t>olyacrylonitrile</w:t>
      </w:r>
      <w:proofErr w:type="spellEnd"/>
      <w:r w:rsidRPr="00E2761E">
        <w:rPr>
          <w:rFonts w:ascii="Times New Roman" w:hAnsi="Times New Roman"/>
          <w:sz w:val="21"/>
          <w:szCs w:val="21"/>
          <w:lang w:eastAsia="zh-CN"/>
        </w:rPr>
        <w:t>-</w:t>
      </w:r>
      <w:r w:rsidR="00E2761E" w:rsidRPr="00E2761E">
        <w:rPr>
          <w:rFonts w:ascii="Times New Roman" w:hAnsi="Times New Roman"/>
          <w:sz w:val="21"/>
          <w:szCs w:val="21"/>
          <w:lang w:eastAsia="zh-CN"/>
        </w:rPr>
        <w:t>b</w:t>
      </w:r>
      <w:r w:rsidRPr="00E2761E">
        <w:rPr>
          <w:rFonts w:ascii="Times New Roman" w:hAnsi="Times New Roman"/>
          <w:sz w:val="21"/>
          <w:szCs w:val="21"/>
          <w:lang w:eastAsia="zh-CN"/>
        </w:rPr>
        <w:t xml:space="preserve">ased </w:t>
      </w:r>
      <w:r w:rsidR="00E2761E" w:rsidRPr="00E2761E">
        <w:rPr>
          <w:rFonts w:ascii="Times New Roman" w:hAnsi="Times New Roman"/>
          <w:sz w:val="21"/>
          <w:szCs w:val="21"/>
          <w:lang w:eastAsia="zh-CN"/>
        </w:rPr>
        <w:t>c</w:t>
      </w:r>
      <w:r w:rsidRPr="00E2761E">
        <w:rPr>
          <w:rFonts w:ascii="Times New Roman" w:hAnsi="Times New Roman"/>
          <w:sz w:val="21"/>
          <w:szCs w:val="21"/>
          <w:lang w:eastAsia="zh-CN"/>
        </w:rPr>
        <w:t xml:space="preserve">atalysts for </w:t>
      </w:r>
      <w:r w:rsidR="00E2761E" w:rsidRPr="00E2761E">
        <w:rPr>
          <w:rFonts w:ascii="Times New Roman" w:hAnsi="Times New Roman"/>
          <w:sz w:val="21"/>
          <w:szCs w:val="21"/>
          <w:lang w:eastAsia="zh-CN"/>
        </w:rPr>
        <w:t>o</w:t>
      </w:r>
      <w:r w:rsidRPr="00E2761E">
        <w:rPr>
          <w:rFonts w:ascii="Times New Roman" w:hAnsi="Times New Roman"/>
          <w:sz w:val="21"/>
          <w:szCs w:val="21"/>
          <w:lang w:eastAsia="zh-CN"/>
        </w:rPr>
        <w:t xml:space="preserve">xygen </w:t>
      </w:r>
      <w:proofErr w:type="spellStart"/>
      <w:r w:rsidR="00E2761E" w:rsidRPr="00E2761E">
        <w:rPr>
          <w:rFonts w:ascii="Times New Roman" w:hAnsi="Times New Roman"/>
          <w:sz w:val="21"/>
          <w:szCs w:val="21"/>
          <w:lang w:eastAsia="zh-CN"/>
        </w:rPr>
        <w:t>e</w:t>
      </w:r>
      <w:r w:rsidRPr="00E2761E">
        <w:rPr>
          <w:rFonts w:ascii="Times New Roman" w:hAnsi="Times New Roman"/>
          <w:sz w:val="21"/>
          <w:szCs w:val="21"/>
          <w:lang w:eastAsia="zh-CN"/>
        </w:rPr>
        <w:t>lectroreduction</w:t>
      </w:r>
      <w:proofErr w:type="spellEnd"/>
      <w:r w:rsidRPr="00E2761E">
        <w:rPr>
          <w:rFonts w:ascii="Times New Roman" w:hAnsi="Times New Roman"/>
          <w:sz w:val="21"/>
          <w:szCs w:val="21"/>
          <w:lang w:eastAsia="zh-CN"/>
        </w:rPr>
        <w:t xml:space="preserve">. J. Appl. </w:t>
      </w:r>
      <w:proofErr w:type="spellStart"/>
      <w:r w:rsidRPr="00E2761E">
        <w:rPr>
          <w:rFonts w:ascii="Times New Roman" w:hAnsi="Times New Roman"/>
          <w:sz w:val="21"/>
          <w:szCs w:val="21"/>
          <w:lang w:eastAsia="zh-CN"/>
        </w:rPr>
        <w:t>Electrochem</w:t>
      </w:r>
      <w:proofErr w:type="spellEnd"/>
      <w:r w:rsidRPr="00E2761E">
        <w:rPr>
          <w:rFonts w:ascii="Times New Roman" w:hAnsi="Times New Roman"/>
          <w:sz w:val="21"/>
          <w:szCs w:val="21"/>
          <w:lang w:eastAsia="zh-CN"/>
        </w:rPr>
        <w:t>.</w:t>
      </w:r>
      <w:r w:rsidR="00E2761E" w:rsidRPr="00E2761E">
        <w:rPr>
          <w:rFonts w:ascii="Times New Roman" w:hAnsi="Times New Roman"/>
          <w:sz w:val="21"/>
          <w:szCs w:val="21"/>
          <w:lang w:eastAsia="zh-CN"/>
        </w:rPr>
        <w:t>,</w:t>
      </w:r>
      <w:r w:rsidRPr="00E2761E">
        <w:rPr>
          <w:rFonts w:ascii="Times New Roman" w:hAnsi="Times New Roman"/>
          <w:i/>
          <w:sz w:val="21"/>
          <w:szCs w:val="21"/>
          <w:lang w:eastAsia="zh-CN"/>
        </w:rPr>
        <w:t xml:space="preserve"> </w:t>
      </w:r>
      <w:r w:rsidRPr="00E2761E">
        <w:rPr>
          <w:rFonts w:ascii="Times New Roman" w:hAnsi="Times New Roman"/>
          <w:sz w:val="21"/>
          <w:szCs w:val="21"/>
          <w:lang w:eastAsia="zh-CN"/>
        </w:rPr>
        <w:t>1989, 19, 19–27.</w:t>
      </w:r>
    </w:p>
    <w:p w:rsidR="0011347A" w:rsidRPr="00791761" w:rsidRDefault="0011347A" w:rsidP="00791761">
      <w:pPr>
        <w:spacing w:after="0" w:line="360" w:lineRule="auto"/>
      </w:pPr>
    </w:p>
    <w:sectPr w:rsidR="0011347A" w:rsidRPr="007917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CE" w:rsidRDefault="003F22CE" w:rsidP="00E2761E">
      <w:pPr>
        <w:spacing w:after="0"/>
      </w:pPr>
      <w:r>
        <w:separator/>
      </w:r>
    </w:p>
  </w:endnote>
  <w:endnote w:type="continuationSeparator" w:id="0">
    <w:p w:rsidR="003F22CE" w:rsidRDefault="003F22CE" w:rsidP="00E27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dvOT2e364b11+fb">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185539"/>
      <w:docPartObj>
        <w:docPartGallery w:val="Page Numbers (Bottom of Page)"/>
        <w:docPartUnique/>
      </w:docPartObj>
    </w:sdtPr>
    <w:sdtEndPr/>
    <w:sdtContent>
      <w:p w:rsidR="00044C09" w:rsidRDefault="00044C09">
        <w:pPr>
          <w:pStyle w:val="a4"/>
          <w:jc w:val="center"/>
        </w:pPr>
        <w:r>
          <w:fldChar w:fldCharType="begin"/>
        </w:r>
        <w:r>
          <w:instrText>PAGE   \* MERGEFORMAT</w:instrText>
        </w:r>
        <w:r>
          <w:fldChar w:fldCharType="separate"/>
        </w:r>
        <w:r w:rsidR="004B2C1F" w:rsidRPr="004B2C1F">
          <w:rPr>
            <w:noProof/>
            <w:lang w:val="zh-CN" w:eastAsia="zh-CN"/>
          </w:rPr>
          <w:t>1</w:t>
        </w:r>
        <w:r>
          <w:fldChar w:fldCharType="end"/>
        </w:r>
      </w:p>
    </w:sdtContent>
  </w:sdt>
  <w:p w:rsidR="00044C09" w:rsidRDefault="00044C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CE" w:rsidRDefault="003F22CE" w:rsidP="00E2761E">
      <w:pPr>
        <w:spacing w:after="0"/>
      </w:pPr>
      <w:r>
        <w:separator/>
      </w:r>
    </w:p>
  </w:footnote>
  <w:footnote w:type="continuationSeparator" w:id="0">
    <w:p w:rsidR="003F22CE" w:rsidRDefault="003F22CE" w:rsidP="00E2761E">
      <w:pPr>
        <w:spacing w:after="0"/>
      </w:pPr>
      <w:r>
        <w:continuationSeparator/>
      </w:r>
    </w:p>
  </w:footnote>
  <w:footnote w:id="1">
    <w:p w:rsidR="00DF4F43" w:rsidRDefault="00DF4F43">
      <w:pPr>
        <w:pStyle w:val="a5"/>
        <w:rPr>
          <w:lang w:eastAsia="zh-CN"/>
        </w:rPr>
      </w:pPr>
      <w:r>
        <w:rPr>
          <w:rStyle w:val="a6"/>
        </w:rPr>
        <w:footnoteRef/>
      </w:r>
      <w:r>
        <w:t xml:space="preserve"> </w:t>
      </w:r>
      <w:r w:rsidRPr="00C20C6A">
        <w:rPr>
          <w:rFonts w:ascii="Times New Roman" w:hAnsi="Times New Roman"/>
        </w:rPr>
        <w:t>This work is supported by NSFC (2</w:t>
      </w:r>
      <w:r w:rsidRPr="00C20C6A">
        <w:rPr>
          <w:rFonts w:ascii="Times New Roman" w:hAnsi="Times New Roman"/>
          <w:lang w:eastAsia="zh-CN"/>
        </w:rPr>
        <w:t xml:space="preserve">1175067, </w:t>
      </w:r>
      <w:r w:rsidRPr="00C20C6A">
        <w:rPr>
          <w:rFonts w:ascii="Times New Roman" w:hAnsi="Times New Roman"/>
          <w:lang w:val="en-GB" w:eastAsia="zh-CN"/>
        </w:rPr>
        <w:t xml:space="preserve">21273117, 21375063, </w:t>
      </w:r>
      <w:r w:rsidRPr="00C20C6A">
        <w:rPr>
          <w:rFonts w:ascii="Times New Roman" w:hAnsi="Times New Roman"/>
        </w:rPr>
        <w:t>21335004</w:t>
      </w:r>
      <w:r w:rsidRPr="00C20C6A">
        <w:rPr>
          <w:rFonts w:ascii="Times New Roman" w:hAnsi="Times New Roman"/>
          <w:lang w:eastAsia="zh-CN"/>
        </w:rPr>
        <w:t>, and 21405083</w:t>
      </w:r>
      <w:r w:rsidRPr="00C20C6A">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61"/>
    <w:rsid w:val="00044C09"/>
    <w:rsid w:val="000E67C8"/>
    <w:rsid w:val="0011347A"/>
    <w:rsid w:val="003D2245"/>
    <w:rsid w:val="003E34E1"/>
    <w:rsid w:val="003F22CE"/>
    <w:rsid w:val="00473DBB"/>
    <w:rsid w:val="004B2C1F"/>
    <w:rsid w:val="00791761"/>
    <w:rsid w:val="008A15B6"/>
    <w:rsid w:val="00BB0C50"/>
    <w:rsid w:val="00CF4511"/>
    <w:rsid w:val="00DF4F43"/>
    <w:rsid w:val="00E2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6D5A4-AFA7-44F4-A1B5-1E035F8F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761"/>
    <w:pPr>
      <w:spacing w:after="200"/>
      <w:jc w:val="both"/>
    </w:pPr>
    <w:rPr>
      <w:rFonts w:ascii="Times" w:eastAsia="宋体" w:hAnsi="Times"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AuthorName">
    <w:name w:val="BB_Author_Name"/>
    <w:basedOn w:val="a"/>
    <w:next w:val="BCAuthorAddress"/>
    <w:rsid w:val="00791761"/>
    <w:pPr>
      <w:spacing w:after="240" w:line="480" w:lineRule="auto"/>
      <w:jc w:val="center"/>
    </w:pPr>
    <w:rPr>
      <w:i/>
    </w:rPr>
  </w:style>
  <w:style w:type="paragraph" w:customStyle="1" w:styleId="BCAuthorAddress">
    <w:name w:val="BC_Author_Address"/>
    <w:basedOn w:val="a"/>
    <w:next w:val="a"/>
    <w:rsid w:val="00791761"/>
    <w:pPr>
      <w:spacing w:after="240" w:line="480" w:lineRule="auto"/>
      <w:jc w:val="center"/>
    </w:pPr>
  </w:style>
  <w:style w:type="paragraph" w:styleId="a3">
    <w:name w:val="header"/>
    <w:basedOn w:val="a"/>
    <w:link w:val="Char"/>
    <w:uiPriority w:val="99"/>
    <w:unhideWhenUsed/>
    <w:rsid w:val="00E27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61E"/>
    <w:rPr>
      <w:rFonts w:ascii="Times" w:eastAsia="宋体" w:hAnsi="Times" w:cs="Times New Roman"/>
      <w:kern w:val="0"/>
      <w:sz w:val="18"/>
      <w:szCs w:val="18"/>
      <w:lang w:eastAsia="en-US"/>
    </w:rPr>
  </w:style>
  <w:style w:type="paragraph" w:styleId="a4">
    <w:name w:val="footer"/>
    <w:basedOn w:val="a"/>
    <w:link w:val="Char0"/>
    <w:uiPriority w:val="99"/>
    <w:unhideWhenUsed/>
    <w:rsid w:val="00E2761E"/>
    <w:pPr>
      <w:tabs>
        <w:tab w:val="center" w:pos="4153"/>
        <w:tab w:val="right" w:pos="8306"/>
      </w:tabs>
      <w:snapToGrid w:val="0"/>
      <w:jc w:val="left"/>
    </w:pPr>
    <w:rPr>
      <w:sz w:val="18"/>
      <w:szCs w:val="18"/>
    </w:rPr>
  </w:style>
  <w:style w:type="character" w:customStyle="1" w:styleId="Char0">
    <w:name w:val="页脚 Char"/>
    <w:basedOn w:val="a0"/>
    <w:link w:val="a4"/>
    <w:uiPriority w:val="99"/>
    <w:rsid w:val="00E2761E"/>
    <w:rPr>
      <w:rFonts w:ascii="Times" w:eastAsia="宋体" w:hAnsi="Times" w:cs="Times New Roman"/>
      <w:kern w:val="0"/>
      <w:sz w:val="18"/>
      <w:szCs w:val="18"/>
      <w:lang w:eastAsia="en-US"/>
    </w:rPr>
  </w:style>
  <w:style w:type="paragraph" w:styleId="a5">
    <w:name w:val="footnote text"/>
    <w:basedOn w:val="a"/>
    <w:link w:val="Char1"/>
    <w:uiPriority w:val="99"/>
    <w:semiHidden/>
    <w:unhideWhenUsed/>
    <w:rsid w:val="00DF4F43"/>
    <w:pPr>
      <w:snapToGrid w:val="0"/>
      <w:jc w:val="left"/>
    </w:pPr>
    <w:rPr>
      <w:sz w:val="18"/>
      <w:szCs w:val="18"/>
    </w:rPr>
  </w:style>
  <w:style w:type="character" w:customStyle="1" w:styleId="Char1">
    <w:name w:val="脚注文本 Char"/>
    <w:basedOn w:val="a0"/>
    <w:link w:val="a5"/>
    <w:uiPriority w:val="99"/>
    <w:semiHidden/>
    <w:rsid w:val="00DF4F43"/>
    <w:rPr>
      <w:rFonts w:ascii="Times" w:eastAsia="宋体" w:hAnsi="Times" w:cs="Times New Roman"/>
      <w:kern w:val="0"/>
      <w:sz w:val="18"/>
      <w:szCs w:val="18"/>
      <w:lang w:eastAsia="en-US"/>
    </w:rPr>
  </w:style>
  <w:style w:type="character" w:styleId="a6">
    <w:name w:val="footnote reference"/>
    <w:basedOn w:val="a0"/>
    <w:uiPriority w:val="99"/>
    <w:semiHidden/>
    <w:unhideWhenUsed/>
    <w:rsid w:val="00DF4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4246-BB49-412D-AC26-788D2CCE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676</Words>
  <Characters>3854</Characters>
  <Application>Microsoft Office Word</Application>
  <DocSecurity>0</DocSecurity>
  <Lines>32</Lines>
  <Paragraphs>9</Paragraphs>
  <ScaleCrop>false</ScaleCrop>
  <Company>P R C</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2016-05-06T06:15:00Z</dcterms:created>
  <dcterms:modified xsi:type="dcterms:W3CDTF">2016-05-06T07:01:00Z</dcterms:modified>
</cp:coreProperties>
</file>