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附件2：正畸拍照要求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 w:firstLineChars="20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口腔摄影技术在正畸专业医师中应用较早，经过不断发展，目前被广泛接受的口腔正畸专业推荐影像包含14张影像（图4），包括6张面部影像、正面微笑影像、全牙列咬合影像、后牙咬合影像、覆</w:t>
      </w:r>
      <w:r>
        <w:rPr>
          <w:rStyle w:val="4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牙合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、覆盖影像、上下颌牙弓影像。正畸推荐影像比较注重面部、咬合和排列等宏观美学信息。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809365" cy="4618990"/>
            <wp:effectExtent l="0" t="0" r="635" b="13970"/>
            <wp:docPr id="3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CSED推荐影像更全面地涵盖了口腔美学治疗中需要的基本内容，能够整体记录、评价患者的整体情况。与以往影像规范相比较，具有自身的特点：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① 重点考虑宏观美学信息。鉴于目前数码相机较高像素水平，微观美学信息可以从中截取获得。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② 强调“最大自然微笑”：避免了“轻微微笑”对美学诊断和设计的掩盖和误导。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③ 重点关注口腔美学诊断与设计：包含“口唇休息位影像”，该影像在诊断、设计前牙位置关系中具有重要指导意义，这一点越来越多地获得各专业临床医师的认可；“上下前牙列影像”扩大了拍摄范围，尤其是上前牙列需要包含整个前磨牙的美学区域，能够适应目前的数字化微笑美学设计的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④ 关注美学区域软硬组织的表现：上颌前牙牙弓影像强调拍摄角度偏向唇侧，能够更突出地反映种植、牙周等美学治疗前后软硬组织的美学表现。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center"/>
        <w:rPr>
          <w:rStyle w:val="4"/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</w:rPr>
        <w:t>CSED推荐影像拍摄要点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left"/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70AD47"/>
          <w:spacing w:val="0"/>
          <w:sz w:val="24"/>
          <w:szCs w:val="24"/>
          <w:highlight w:val="none"/>
          <w:lang w:eastAsia="zh-CN"/>
        </w:rPr>
      </w:pP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70AD47"/>
          <w:spacing w:val="0"/>
          <w:sz w:val="24"/>
          <w:szCs w:val="24"/>
          <w:highlight w:val="none"/>
          <w:lang w:eastAsia="zh-CN"/>
        </w:rPr>
        <w:t>正面部影像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left"/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</w:t>
      </w: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3828415" cy="3085465"/>
            <wp:effectExtent l="0" t="0" r="12065" b="8255"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bCs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 w:ascii="Hiragino Sans GB" w:hAnsi="Hiragino Sans GB" w:eastAsia="宋体" w:cs="Hiragino Sans GB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正面部影像包含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正面静止照&amp;正面最大微笑照</w:t>
      </w:r>
      <w:r>
        <w:rPr>
          <w:rFonts w:hint="eastAsia" w:ascii="Hiragino Sans GB" w:hAnsi="Hiragino Sans GB" w:eastAsia="宋体" w:cs="Hiragino Sans GB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共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Hiragino Sans GB" w:hAnsi="Hiragino Sans GB" w:eastAsia="宋体" w:cs="Hiragino Sans GB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Hiragino Sans GB" w:hAnsi="Hiragino Sans GB" w:eastAsia="宋体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使用均质的，统一颜色的背景拍摄，也可使用简易摄影棚，多角度布光，尽量避免在背景上产生阴影。拍摄前校正患者的姿态，使瞳孔连线、眶耳平面与地面平行，使患者头部在三维姿态上保持水平。以瞳孔连线为水平线校正相机，面部中线为纵线拍摄。如果患者面部存在偏斜，影像上应该能够体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拍摄要点：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构图以患者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鼻子为中心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，影像包括全部的面部和颈部的一部分，注意患者两侧耳朵暴露量一致，尽量保证在患者正面拍摄，患者展现一个最大的自然微笑。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left"/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70AD47"/>
          <w:spacing w:val="0"/>
          <w:sz w:val="24"/>
          <w:szCs w:val="24"/>
          <w:lang w:eastAsia="zh-CN"/>
        </w:rPr>
      </w:pP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70AD47"/>
          <w:spacing w:val="0"/>
          <w:sz w:val="24"/>
          <w:szCs w:val="24"/>
          <w:lang w:eastAsia="zh-CN"/>
        </w:rPr>
        <w:t>侧面部影像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left"/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</w:t>
      </w: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3856990" cy="3333115"/>
            <wp:effectExtent l="0" t="0" r="13970" b="4445"/>
            <wp:docPr id="6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t>45°微笑照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left"/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</w:t>
      </w: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3837940" cy="3295015"/>
            <wp:effectExtent l="0" t="0" r="2540" b="12065"/>
            <wp:docPr id="7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4"/>
          <w:rFonts w:hint="eastAsia" w:ascii="Hiragino Sans GB" w:hAnsi="Hiragino Sans GB" w:eastAsia="Hiragino Sans GB" w:cs="Hiragino Sans GB"/>
          <w:i w:val="0"/>
          <w:caps w:val="0"/>
          <w:color w:val="000000"/>
          <w:spacing w:val="0"/>
          <w:sz w:val="24"/>
          <w:szCs w:val="24"/>
          <w:lang w:val="en-US" w:eastAsia="zh-CN"/>
        </w:rPr>
        <w:t>90°微笑照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1"/>
        <w:jc w:val="left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侧面部影像包含</w:t>
      </w:r>
      <w: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lang w:val="en-US" w:eastAsia="zh-CN"/>
        </w:rPr>
        <w:t>侧面45°静止照&amp;微笑照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和</w:t>
      </w:r>
      <w: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lang w:val="en-US" w:eastAsia="zh-CN"/>
        </w:rPr>
        <w:t>侧面90°静止照&amp;微笑照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共</w:t>
      </w:r>
      <w:r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lang w:val="en-US" w:eastAsia="zh-CN"/>
        </w:rPr>
        <w:t>4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张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，如果患者两侧不对称明显，则需拍摄两侧的影像。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拍摄时，使用均质的，统一颜色的背景拍摄，也可使用简易摄影棚；多角度布光，尽量避免在背景上产生阴影。拍摄前校正患者的姿态，使眶耳平面与地面平行。拍摄时以眶耳平面为水平线校正相机，垂直于患者面部拍摄。如果患者面部存在偏斜，影像上应该能够体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拍摄要点：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被拍摄者整体45度或90度转身，目视前方，身体正、直。患者面部松弛，展现面部自然微笑的状态。45度影像以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眶下区为中心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拍摄，90度影像以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耳前区为中心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拍摄，包括全部的面部和颈部的一部分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全牙列正面咬合影像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1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09365" cy="2219325"/>
            <wp:effectExtent l="0" t="0" r="635" b="5715"/>
            <wp:docPr id="8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牵拉要点：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使用一对牵拉器牵拉口唇组织，两侧牵引器要对称，以避免照片倾斜；牵引器要牵拉到完全离开牙齿，尽量多地暴露牙龈组织、颊外展隙；影像中尽量少摄入唇红及牵拉器。拍摄全牙列正面咬合影像时，患者需咬合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拍摄要点：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使用瞳孔连线矫正相机，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面部中线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作为照片的中线；真实反映牙齿的排列关系，如果存在牙齿及</w:t>
      </w:r>
      <w:r>
        <w:rPr>
          <w:rStyle w:val="4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牙合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平面的倾斜、不对称应当在影像中客观再现。相机应正</w:t>
      </w:r>
      <w:r>
        <w:rPr>
          <w:rFonts w:hint="default" w:ascii="Hiragino Sans GB" w:hAnsi="Hiragino Sans GB" w:eastAsia="Hiragino Sans GB" w:cs="Hiragino Sans GB"/>
          <w:b w:val="0"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对牙齿</w:t>
      </w:r>
      <w:r>
        <w:rPr>
          <w:rFonts w:hint="eastAsia" w:ascii="Hiragino Sans GB" w:hAnsi="Hiragino Sans GB" w:eastAsia="宋体" w:cs="Hiragino Sans GB"/>
          <w:b w:val="0"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呈</w:t>
      </w:r>
      <w:r>
        <w:rPr>
          <w:rFonts w:hint="default" w:ascii="Hiragino Sans GB" w:hAnsi="Hiragino Sans GB" w:eastAsia="Hiragino Sans GB" w:cs="Hiragino Sans GB"/>
          <w:b w:val="0"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90度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，避免倾斜相机或者在垂直方向上有角度（偏上或偏下）。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此影像推荐使用环形闪光灯拍摄，避免在后牙区形成阴影。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后牙咬合影像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09365" cy="2571115"/>
            <wp:effectExtent l="0" t="0" r="635" b="4445"/>
            <wp:docPr id="9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>右侧后牙咬合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18890" cy="2571115"/>
            <wp:effectExtent l="0" t="0" r="6350" b="4445"/>
            <wp:docPr id="10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>左侧后牙咬合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牵拉要点：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使用颊侧牵拉器向后方牵拉拍摄侧口唇组织，尽量多地暴露拍摄侧牙齿、牙龈组织，对侧口唇组织使用大牵拉器辅助牵拉，不必用力；相机垂直牙齿，直接拍摄，尽量少摄入唇红及牵拉器。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拍摄要点：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拍摄时患者后牙咬合，以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双尖牙唇面为中心点和对焦点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，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垂直牙面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拍摄；以患者的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咬合线为水平线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拍摄，双尖牙唇面为垂直中线；影像包括一侧上下颌全部后牙及牙龈组织。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1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上下颌全牙弓</w:t>
      </w:r>
      <w:r>
        <w:rPr>
          <w:rStyle w:val="4"/>
          <w:rFonts w:hint="default"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牙合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面影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714115" cy="2542540"/>
            <wp:effectExtent l="0" t="0" r="4445" b="2540"/>
            <wp:docPr id="11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>上颌全牙弓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761740" cy="2533650"/>
            <wp:effectExtent l="0" t="0" r="2540" b="11430"/>
            <wp:docPr id="12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>下颌全牙弓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Hiragino Sans GB" w:hAnsi="Hiragino Sans GB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牵拉要点：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上颌全牙弓影像时，被拍摄者平躺在牙椅上，牙椅尽量低、平，拍摄者位于被拍摄者头后方拍摄。使用牵拉器牵拉口唇组织，使用反光板反射上颌牙弓。指状牵拉器45度斜上方牵拉上唇组织，牵拉器尽量远离黏膜，注意遮挡鼻子，避免在影像中出现鼻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②拍摄下颌全牙弓影像时，患者45度坐在牙椅上，抬头，拍摄者位于前方。使用牵拉器牵拉口唇组织，使用反光板反射下颌牙弓。嘱患者放松，抬起舌体，使用反光板遮挡患者的舌体组织，更好地暴露下颌牙齿的咬合面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Hiragino Sans GB" w:hAnsi="Hiragino Sans GB" w:eastAsia="宋体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 xml:space="preserve">    ③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反光板尽量远离被拍摄侧牙弓，尽量压向对颌牙齿，避免在影像中出现双重影像，可使用轻柔的气流去除镜子表面雾气。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拍摄要点：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影像中应尽量多地包含拍摄侧的全牙弓牙齿，最少应包括中切牙唇侧到第二磨牙近中，前牙区一定要清晰暴露。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此影像推荐使用环形闪光灯拍摄，避免由于口唇组织遮挡闪光灯形成的阴影。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48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正面微笑口唇影像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56990" cy="2590165"/>
            <wp:effectExtent l="0" t="0" r="13970" b="635"/>
            <wp:docPr id="13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拍摄时患者应面部肌肉放松，展现一个最大的、自然的微笑。在患者正前方拍摄，用瞳孔连线和面部中线矫正相机，真实反映患者上颌前牙的情况，如果患者中线不正，或者</w:t>
      </w:r>
      <w:r>
        <w:rPr>
          <w:rStyle w:val="4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牙合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平面倾斜，在照片上应当能够反映，不要通过倾斜相机来补偿牙齿的倾斜。相机应当在垂直方向和水平方向上都与目标牙齿成90度，以避免切端平面倾斜、扭转。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构图中应包括口角内的全部范围，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包含人中，不包括鼻子，以中切牙和侧切牙对焦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，不需使用背景。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侧面微笑口唇影像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28415" cy="2590165"/>
            <wp:effectExtent l="0" t="0" r="12065" b="635"/>
            <wp:docPr id="16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837940" cy="2561590"/>
            <wp:effectExtent l="0" t="0" r="2540" b="13970"/>
            <wp:docPr id="17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 w:firstLine="480"/>
        <w:jc w:val="left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拍摄时患者面部肌肉放松，展现自然的微笑。由于闪光灯位置和景深条件，只要背景没有浅色物体，即使不使用背景也是黑色效果。以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侧切牙唇面为中心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拍摄，影像包含口角内的全部范围，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包含人中，不包含鼻子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；以瞳孔连线校正相机，影像的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垂直中线应当是侧切牙唇面</w: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；影像中可见对侧的中切牙唇面、侧切牙唇面，尖牙的近中面应当能够见到。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 w:firstLine="480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70AD47"/>
          <w:spacing w:val="0"/>
          <w:sz w:val="24"/>
          <w:szCs w:val="24"/>
          <w:shd w:val="clear" w:color="auto" w:fill="FFFFFF"/>
        </w:rPr>
        <w:t>上下颌牙列正面影像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jc w:val="left"/>
        <w:rPr>
          <w:rFonts w:ascii="Hiragino Sans GB" w:hAnsi="Hiragino Sans GB" w:eastAsia="Hiragino Sans GB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771265" cy="2476500"/>
            <wp:effectExtent l="0" t="0" r="8255" b="7620"/>
            <wp:docPr id="18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上颌牙列正面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780790" cy="2409825"/>
            <wp:effectExtent l="0" t="0" r="13970" b="13335"/>
            <wp:docPr id="19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下颌牙列正面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Hiragino Sans GB" w:hAnsi="Hiragino Sans GB" w:eastAsia="宋体" w:cs="Hiragino Sans GB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牵拉要点：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使用牵拉器牵拉拍摄侧上唇组织，黑色背景板遮挡对颌牙齿，可嘱患者直接咬住背景板以减小患者的不适。拍摄上颌牙列影像时可嘱患者略低头，拍摄下颌牙列影像时可嘱患者略抬头，以保证最佳的拍摄视角。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上颌牙列正面影像应包括上颌全部的前牙和前磨牙，以保证满足数字微笑设计（DSD）的需要；下颌牙列正面影像应至少包括下颌全部的前牙。影像的水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平中线应当平行于瞳孔连线，垂直于面部中线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08D0"/>
    <w:rsid w:val="1E390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2017-07-04T09:00:00Z</dcterms:created>
  <dc:creator>apple</dc:creator>
  <cp:lastModifiedBy>apple</cp:lastModifiedBy>
  <dcterms:modified xsi:type="dcterms:W3CDTF">2017-07-04T09:01:01Z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